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57E863D5" w:rsidR="0085764D" w:rsidRPr="00AF3BD7" w:rsidRDefault="00353CE9" w:rsidP="00847645">
            <w:pPr>
              <w:jc w:val="center"/>
            </w:pPr>
            <w:r>
              <w:t>23</w:t>
            </w:r>
            <w:r w:rsidR="00D03726">
              <w:t>.12</w:t>
            </w:r>
            <w:r w:rsidR="00A759D5">
              <w:t>.2025</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248F7876" w:rsidR="0085764D" w:rsidRPr="00E24152" w:rsidRDefault="004A10DC" w:rsidP="00246B2E">
            <w:pPr>
              <w:tabs>
                <w:tab w:val="center" w:pos="2160"/>
              </w:tabs>
              <w:jc w:val="center"/>
              <w:rPr>
                <w:lang w:val="en-US"/>
              </w:rPr>
            </w:pPr>
            <w:r>
              <w:t>63</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F75407">
        <w:tc>
          <w:tcPr>
            <w:tcW w:w="125" w:type="pct"/>
          </w:tcPr>
          <w:p w14:paraId="35C50756" w14:textId="77777777" w:rsidR="000E119F" w:rsidRPr="00AF3BD7" w:rsidRDefault="000E119F" w:rsidP="00F75407">
            <w:pPr>
              <w:jc w:val="both"/>
              <w:rPr>
                <w:sz w:val="24"/>
                <w:szCs w:val="24"/>
              </w:rPr>
            </w:pPr>
          </w:p>
        </w:tc>
        <w:tc>
          <w:tcPr>
            <w:tcW w:w="1879" w:type="pct"/>
          </w:tcPr>
          <w:p w14:paraId="62B73E30" w14:textId="77777777" w:rsidR="000E119F" w:rsidRPr="00AF3BD7" w:rsidRDefault="000E119F" w:rsidP="00F75407">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F75407">
            <w:pPr>
              <w:jc w:val="both"/>
              <w:rPr>
                <w:sz w:val="24"/>
                <w:szCs w:val="24"/>
              </w:rPr>
            </w:pPr>
          </w:p>
        </w:tc>
      </w:tr>
      <w:tr w:rsidR="000E119F" w:rsidRPr="00AF3BD7" w14:paraId="35A26848" w14:textId="77777777" w:rsidTr="00F75407">
        <w:trPr>
          <w:trHeight w:val="392"/>
        </w:trPr>
        <w:tc>
          <w:tcPr>
            <w:tcW w:w="125" w:type="pct"/>
          </w:tcPr>
          <w:p w14:paraId="2607B13F" w14:textId="77777777" w:rsidR="000E119F" w:rsidRPr="00AF3BD7" w:rsidRDefault="000E119F" w:rsidP="00F75407">
            <w:pPr>
              <w:jc w:val="both"/>
              <w:rPr>
                <w:sz w:val="24"/>
                <w:szCs w:val="24"/>
              </w:rPr>
            </w:pPr>
          </w:p>
        </w:tc>
        <w:tc>
          <w:tcPr>
            <w:tcW w:w="1879" w:type="pct"/>
          </w:tcPr>
          <w:p w14:paraId="10278E23" w14:textId="77777777" w:rsidR="000E119F" w:rsidRPr="00AF3BD7" w:rsidRDefault="000E119F" w:rsidP="00F75407">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F75407">
            <w:pPr>
              <w:pStyle w:val="ac"/>
              <w:rPr>
                <w:sz w:val="24"/>
                <w:szCs w:val="24"/>
                <w:highlight w:val="yellow"/>
              </w:rPr>
            </w:pPr>
          </w:p>
        </w:tc>
        <w:tc>
          <w:tcPr>
            <w:tcW w:w="2996" w:type="pct"/>
          </w:tcPr>
          <w:p w14:paraId="72800DE8" w14:textId="77777777" w:rsidR="000E119F" w:rsidRPr="00AF3BD7" w:rsidRDefault="000E119F" w:rsidP="00F75407">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F75407">
        <w:tc>
          <w:tcPr>
            <w:tcW w:w="125" w:type="pct"/>
          </w:tcPr>
          <w:p w14:paraId="32875452" w14:textId="77777777" w:rsidR="000E119F" w:rsidRPr="00AF3BD7" w:rsidRDefault="000E119F" w:rsidP="00F75407">
            <w:pPr>
              <w:jc w:val="both"/>
              <w:rPr>
                <w:b/>
                <w:bCs/>
                <w:sz w:val="24"/>
                <w:szCs w:val="24"/>
              </w:rPr>
            </w:pPr>
          </w:p>
        </w:tc>
        <w:tc>
          <w:tcPr>
            <w:tcW w:w="1879" w:type="pct"/>
          </w:tcPr>
          <w:p w14:paraId="0CBA902E" w14:textId="77777777" w:rsidR="000E119F" w:rsidRPr="00AF3BD7" w:rsidRDefault="000E119F" w:rsidP="00F75407">
            <w:pPr>
              <w:jc w:val="both"/>
              <w:rPr>
                <w:b/>
                <w:bCs/>
                <w:sz w:val="24"/>
                <w:szCs w:val="24"/>
              </w:rPr>
            </w:pPr>
          </w:p>
        </w:tc>
        <w:tc>
          <w:tcPr>
            <w:tcW w:w="2996" w:type="pct"/>
          </w:tcPr>
          <w:p w14:paraId="6C39E5A3" w14:textId="77777777" w:rsidR="000E119F" w:rsidRPr="00AF3BD7" w:rsidRDefault="000E119F" w:rsidP="00F75407">
            <w:pPr>
              <w:jc w:val="both"/>
              <w:rPr>
                <w:sz w:val="24"/>
                <w:szCs w:val="24"/>
              </w:rPr>
            </w:pPr>
          </w:p>
        </w:tc>
      </w:tr>
      <w:tr w:rsidR="000E119F" w:rsidRPr="00AF3BD7" w14:paraId="7886469F" w14:textId="77777777" w:rsidTr="00F75407">
        <w:tc>
          <w:tcPr>
            <w:tcW w:w="125" w:type="pct"/>
          </w:tcPr>
          <w:p w14:paraId="162D3A48" w14:textId="77777777" w:rsidR="000E119F" w:rsidRPr="00AF3BD7" w:rsidRDefault="000E119F" w:rsidP="00F75407">
            <w:pPr>
              <w:jc w:val="both"/>
              <w:rPr>
                <w:b/>
                <w:bCs/>
                <w:sz w:val="24"/>
                <w:szCs w:val="24"/>
              </w:rPr>
            </w:pPr>
          </w:p>
        </w:tc>
        <w:tc>
          <w:tcPr>
            <w:tcW w:w="1879" w:type="pct"/>
          </w:tcPr>
          <w:p w14:paraId="60219DA4" w14:textId="77777777" w:rsidR="000E119F" w:rsidRPr="00AF3BD7" w:rsidRDefault="000E119F" w:rsidP="00F75407">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F75407">
            <w:pPr>
              <w:jc w:val="both"/>
              <w:rPr>
                <w:sz w:val="24"/>
                <w:szCs w:val="24"/>
                <w:highlight w:val="yellow"/>
              </w:rPr>
            </w:pPr>
          </w:p>
        </w:tc>
      </w:tr>
      <w:tr w:rsidR="000E119F" w:rsidRPr="00AF3BD7" w14:paraId="616675D7" w14:textId="77777777" w:rsidTr="00F75407">
        <w:tc>
          <w:tcPr>
            <w:tcW w:w="125" w:type="pct"/>
          </w:tcPr>
          <w:p w14:paraId="52502FAE" w14:textId="77777777" w:rsidR="000E119F" w:rsidRPr="00AF3BD7" w:rsidRDefault="000E119F" w:rsidP="00F75407">
            <w:pPr>
              <w:jc w:val="both"/>
              <w:rPr>
                <w:b/>
                <w:bCs/>
                <w:sz w:val="24"/>
                <w:szCs w:val="24"/>
              </w:rPr>
            </w:pPr>
          </w:p>
        </w:tc>
        <w:tc>
          <w:tcPr>
            <w:tcW w:w="1879" w:type="pct"/>
          </w:tcPr>
          <w:p w14:paraId="69421208" w14:textId="77777777" w:rsidR="000E119F" w:rsidRPr="00AF3BD7" w:rsidRDefault="000E119F" w:rsidP="00F75407">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F75407">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F75407">
        <w:tc>
          <w:tcPr>
            <w:tcW w:w="125" w:type="pct"/>
          </w:tcPr>
          <w:p w14:paraId="32C39485" w14:textId="77777777" w:rsidR="000E119F" w:rsidRPr="00AF3BD7" w:rsidRDefault="000E119F" w:rsidP="00F75407">
            <w:pPr>
              <w:jc w:val="both"/>
              <w:rPr>
                <w:b/>
                <w:bCs/>
                <w:sz w:val="24"/>
                <w:szCs w:val="24"/>
              </w:rPr>
            </w:pPr>
          </w:p>
        </w:tc>
        <w:tc>
          <w:tcPr>
            <w:tcW w:w="1879" w:type="pct"/>
          </w:tcPr>
          <w:p w14:paraId="14257CE0" w14:textId="77777777" w:rsidR="000E119F" w:rsidRPr="00AF3BD7" w:rsidRDefault="000E119F" w:rsidP="00F75407">
            <w:pPr>
              <w:jc w:val="both"/>
              <w:rPr>
                <w:b/>
                <w:bCs/>
                <w:sz w:val="24"/>
                <w:szCs w:val="24"/>
              </w:rPr>
            </w:pPr>
          </w:p>
        </w:tc>
        <w:tc>
          <w:tcPr>
            <w:tcW w:w="2996" w:type="pct"/>
          </w:tcPr>
          <w:p w14:paraId="7D344695" w14:textId="77777777" w:rsidR="000E119F" w:rsidRPr="00AF3BD7" w:rsidRDefault="000E119F" w:rsidP="00F75407">
            <w:pPr>
              <w:jc w:val="both"/>
              <w:rPr>
                <w:sz w:val="24"/>
                <w:szCs w:val="24"/>
              </w:rPr>
            </w:pPr>
          </w:p>
        </w:tc>
      </w:tr>
      <w:tr w:rsidR="000E119F" w:rsidRPr="00AF3BD7" w14:paraId="49680FBE" w14:textId="77777777" w:rsidTr="00F75407">
        <w:trPr>
          <w:trHeight w:val="420"/>
        </w:trPr>
        <w:tc>
          <w:tcPr>
            <w:tcW w:w="125" w:type="pct"/>
          </w:tcPr>
          <w:p w14:paraId="54904F17" w14:textId="77777777" w:rsidR="000E119F" w:rsidRPr="00AF3BD7" w:rsidRDefault="000E119F" w:rsidP="00F75407">
            <w:pPr>
              <w:jc w:val="both"/>
              <w:rPr>
                <w:b/>
                <w:bCs/>
                <w:sz w:val="24"/>
                <w:szCs w:val="24"/>
              </w:rPr>
            </w:pPr>
          </w:p>
        </w:tc>
        <w:tc>
          <w:tcPr>
            <w:tcW w:w="1879" w:type="pct"/>
          </w:tcPr>
          <w:p w14:paraId="3F3713F3" w14:textId="77777777" w:rsidR="000E119F" w:rsidRPr="00AF3BD7" w:rsidRDefault="000E119F" w:rsidP="00F75407">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F75407">
            <w:pPr>
              <w:jc w:val="both"/>
              <w:rPr>
                <w:sz w:val="24"/>
                <w:szCs w:val="24"/>
              </w:rPr>
            </w:pPr>
          </w:p>
          <w:p w14:paraId="44E968D8" w14:textId="77777777" w:rsidR="000E119F" w:rsidRPr="00AF3BD7" w:rsidRDefault="000E119F" w:rsidP="00F75407">
            <w:pPr>
              <w:jc w:val="both"/>
              <w:rPr>
                <w:sz w:val="24"/>
                <w:szCs w:val="24"/>
              </w:rPr>
            </w:pPr>
          </w:p>
        </w:tc>
      </w:tr>
      <w:tr w:rsidR="000E119F" w:rsidRPr="00AF3BD7" w14:paraId="3EBCBB34" w14:textId="77777777" w:rsidTr="00F75407">
        <w:tc>
          <w:tcPr>
            <w:tcW w:w="125" w:type="pct"/>
          </w:tcPr>
          <w:p w14:paraId="3830CDBB" w14:textId="77777777" w:rsidR="000E119F" w:rsidRPr="00AF3BD7" w:rsidRDefault="000E119F" w:rsidP="00F75407">
            <w:pPr>
              <w:jc w:val="both"/>
              <w:rPr>
                <w:b/>
                <w:bCs/>
                <w:sz w:val="24"/>
                <w:szCs w:val="24"/>
              </w:rPr>
            </w:pPr>
          </w:p>
        </w:tc>
        <w:tc>
          <w:tcPr>
            <w:tcW w:w="1879" w:type="pct"/>
          </w:tcPr>
          <w:p w14:paraId="43515361" w14:textId="77777777" w:rsidR="000E119F" w:rsidRPr="00F547C0" w:rsidRDefault="000E119F" w:rsidP="00F75407">
            <w:pPr>
              <w:pStyle w:val="ac"/>
              <w:rPr>
                <w:sz w:val="24"/>
                <w:szCs w:val="24"/>
              </w:rPr>
            </w:pPr>
            <w:r w:rsidRPr="00F547C0">
              <w:rPr>
                <w:sz w:val="24"/>
                <w:szCs w:val="24"/>
              </w:rPr>
              <w:t>Усольцева Мария Валерьевна</w:t>
            </w:r>
          </w:p>
          <w:p w14:paraId="21F87EEA" w14:textId="77777777" w:rsidR="000E119F" w:rsidRPr="00F547C0" w:rsidRDefault="000E119F" w:rsidP="00F75407">
            <w:pPr>
              <w:pStyle w:val="ac"/>
              <w:rPr>
                <w:sz w:val="24"/>
                <w:szCs w:val="24"/>
              </w:rPr>
            </w:pPr>
          </w:p>
          <w:p w14:paraId="5529A635" w14:textId="77777777" w:rsidR="000E119F" w:rsidRPr="00F547C0" w:rsidRDefault="000E119F" w:rsidP="00F75407">
            <w:pPr>
              <w:pStyle w:val="ac"/>
              <w:rPr>
                <w:sz w:val="24"/>
                <w:szCs w:val="24"/>
              </w:rPr>
            </w:pPr>
          </w:p>
          <w:p w14:paraId="39DA18DE" w14:textId="77777777" w:rsidR="000E119F" w:rsidRPr="00AF3BD7" w:rsidRDefault="000E119F" w:rsidP="00F75407">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F75407">
            <w:pPr>
              <w:pStyle w:val="ac"/>
              <w:rPr>
                <w:sz w:val="24"/>
                <w:szCs w:val="24"/>
              </w:rPr>
            </w:pPr>
          </w:p>
        </w:tc>
        <w:tc>
          <w:tcPr>
            <w:tcW w:w="2996" w:type="pct"/>
          </w:tcPr>
          <w:p w14:paraId="2CADBB0C" w14:textId="77777777" w:rsidR="000E119F" w:rsidRPr="00F547C0" w:rsidRDefault="000E119F" w:rsidP="00F75407">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F75407">
            <w:pPr>
              <w:pStyle w:val="ac"/>
              <w:rPr>
                <w:sz w:val="24"/>
                <w:szCs w:val="24"/>
              </w:rPr>
            </w:pPr>
          </w:p>
          <w:p w14:paraId="7698ED2E" w14:textId="77777777" w:rsidR="000E119F" w:rsidRPr="00AF3BD7" w:rsidRDefault="000E119F" w:rsidP="00F75407">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F75407">
            <w:pPr>
              <w:pStyle w:val="ac"/>
              <w:rPr>
                <w:sz w:val="24"/>
                <w:szCs w:val="24"/>
              </w:rPr>
            </w:pPr>
          </w:p>
        </w:tc>
      </w:tr>
      <w:tr w:rsidR="000E119F" w:rsidRPr="00AF3BD7" w14:paraId="3C302A08" w14:textId="77777777" w:rsidTr="00F75407">
        <w:tc>
          <w:tcPr>
            <w:tcW w:w="125" w:type="pct"/>
          </w:tcPr>
          <w:p w14:paraId="69667D79" w14:textId="77777777" w:rsidR="000E119F" w:rsidRPr="00AF3BD7" w:rsidRDefault="000E119F" w:rsidP="00F75407">
            <w:pPr>
              <w:jc w:val="both"/>
              <w:rPr>
                <w:b/>
                <w:bCs/>
                <w:sz w:val="24"/>
                <w:szCs w:val="24"/>
              </w:rPr>
            </w:pPr>
          </w:p>
        </w:tc>
        <w:tc>
          <w:tcPr>
            <w:tcW w:w="1879" w:type="pct"/>
          </w:tcPr>
          <w:p w14:paraId="1BE88505" w14:textId="77777777" w:rsidR="000E119F" w:rsidRPr="00AF3BD7" w:rsidRDefault="000E119F" w:rsidP="00F75407">
            <w:pPr>
              <w:pStyle w:val="ac"/>
              <w:rPr>
                <w:sz w:val="24"/>
                <w:szCs w:val="24"/>
              </w:rPr>
            </w:pPr>
            <w:r w:rsidRPr="00E60782">
              <w:rPr>
                <w:sz w:val="24"/>
                <w:szCs w:val="24"/>
              </w:rPr>
              <w:t>Уткин Илья Евгеньевич</w:t>
            </w:r>
          </w:p>
        </w:tc>
        <w:tc>
          <w:tcPr>
            <w:tcW w:w="2996" w:type="pct"/>
          </w:tcPr>
          <w:p w14:paraId="4243C02C" w14:textId="77777777" w:rsidR="000E119F" w:rsidRPr="00AF3BD7" w:rsidRDefault="000E119F" w:rsidP="00F75407">
            <w:pPr>
              <w:pStyle w:val="ac"/>
              <w:rPr>
                <w:sz w:val="24"/>
                <w:szCs w:val="24"/>
              </w:rPr>
            </w:pPr>
            <w:r w:rsidRPr="00F547C0">
              <w:rPr>
                <w:sz w:val="24"/>
                <w:szCs w:val="24"/>
              </w:rPr>
              <w:t>- начальник управления организационно-правовой работы и государственного контроля региональной службы по тарифам Нижегородской области</w:t>
            </w:r>
          </w:p>
        </w:tc>
      </w:tr>
      <w:tr w:rsidR="000E119F" w:rsidRPr="00AF3BD7" w14:paraId="31342417" w14:textId="77777777" w:rsidTr="00F75407">
        <w:tc>
          <w:tcPr>
            <w:tcW w:w="125" w:type="pct"/>
          </w:tcPr>
          <w:p w14:paraId="1EC94AC7" w14:textId="77777777" w:rsidR="000E119F" w:rsidRPr="00AF3BD7" w:rsidRDefault="000E119F" w:rsidP="00F75407">
            <w:pPr>
              <w:jc w:val="both"/>
              <w:rPr>
                <w:b/>
                <w:bCs/>
                <w:sz w:val="24"/>
                <w:szCs w:val="24"/>
              </w:rPr>
            </w:pPr>
          </w:p>
        </w:tc>
        <w:tc>
          <w:tcPr>
            <w:tcW w:w="1879" w:type="pct"/>
          </w:tcPr>
          <w:p w14:paraId="2B466DEA" w14:textId="77777777" w:rsidR="000E119F" w:rsidRPr="00AF3BD7" w:rsidRDefault="000E119F" w:rsidP="00F75407">
            <w:pPr>
              <w:jc w:val="both"/>
              <w:rPr>
                <w:sz w:val="24"/>
                <w:szCs w:val="24"/>
              </w:rPr>
            </w:pPr>
          </w:p>
          <w:p w14:paraId="47F377A2" w14:textId="77777777" w:rsidR="000E119F" w:rsidRPr="00AF3BD7" w:rsidRDefault="000E119F" w:rsidP="00F75407">
            <w:pPr>
              <w:jc w:val="both"/>
              <w:rPr>
                <w:sz w:val="24"/>
                <w:szCs w:val="24"/>
              </w:rPr>
            </w:pPr>
            <w:r w:rsidRPr="00AF3BD7">
              <w:rPr>
                <w:sz w:val="24"/>
                <w:szCs w:val="24"/>
              </w:rPr>
              <w:t>Пупынина Светлана Каримовна</w:t>
            </w:r>
          </w:p>
          <w:p w14:paraId="62416295" w14:textId="77777777" w:rsidR="000E119F" w:rsidRPr="00AF3BD7" w:rsidRDefault="000E119F" w:rsidP="00F75407">
            <w:pPr>
              <w:jc w:val="both"/>
              <w:rPr>
                <w:sz w:val="24"/>
                <w:szCs w:val="24"/>
              </w:rPr>
            </w:pPr>
          </w:p>
          <w:p w14:paraId="016FDB14" w14:textId="77777777" w:rsidR="000E119F" w:rsidRPr="00AF3BD7" w:rsidRDefault="000E119F" w:rsidP="00F75407">
            <w:pPr>
              <w:jc w:val="both"/>
              <w:rPr>
                <w:sz w:val="24"/>
                <w:szCs w:val="24"/>
              </w:rPr>
            </w:pPr>
          </w:p>
          <w:p w14:paraId="3B3445CA" w14:textId="77777777" w:rsidR="000E119F" w:rsidRPr="00AF3BD7" w:rsidRDefault="000E119F" w:rsidP="00F75407">
            <w:pPr>
              <w:jc w:val="both"/>
              <w:rPr>
                <w:sz w:val="24"/>
                <w:szCs w:val="24"/>
              </w:rPr>
            </w:pPr>
          </w:p>
        </w:tc>
        <w:tc>
          <w:tcPr>
            <w:tcW w:w="2996" w:type="pct"/>
          </w:tcPr>
          <w:p w14:paraId="5F6620B6" w14:textId="77777777" w:rsidR="000E119F" w:rsidRPr="00AF3BD7" w:rsidRDefault="000E119F" w:rsidP="00F75407">
            <w:pPr>
              <w:pStyle w:val="ac"/>
              <w:rPr>
                <w:sz w:val="24"/>
                <w:szCs w:val="24"/>
              </w:rPr>
            </w:pPr>
          </w:p>
          <w:p w14:paraId="6C01D29C" w14:textId="77777777" w:rsidR="000E119F" w:rsidRDefault="000E119F" w:rsidP="00F75407">
            <w:pPr>
              <w:pStyle w:val="ac"/>
              <w:rPr>
                <w:sz w:val="24"/>
                <w:szCs w:val="24"/>
              </w:rPr>
            </w:pPr>
            <w:r w:rsidRPr="00AF3BD7">
              <w:rPr>
                <w:sz w:val="24"/>
                <w:szCs w:val="24"/>
              </w:rPr>
              <w:t>- начальник управления государственной экспертизы тарифов в сфере электроэнергетики, газоснабжения и на потребительском рынке региональной службы по тарифам Нижегородской области</w:t>
            </w:r>
          </w:p>
          <w:p w14:paraId="1CF9AB7A" w14:textId="77777777" w:rsidR="000E119F" w:rsidRPr="00AF3BD7" w:rsidRDefault="000E119F" w:rsidP="00F75407">
            <w:pPr>
              <w:pStyle w:val="ac"/>
              <w:rPr>
                <w:sz w:val="24"/>
                <w:szCs w:val="24"/>
              </w:rPr>
            </w:pPr>
          </w:p>
        </w:tc>
      </w:tr>
      <w:tr w:rsidR="000E119F" w:rsidRPr="00AF3BD7" w14:paraId="580E9500" w14:textId="77777777" w:rsidTr="00F75407">
        <w:tc>
          <w:tcPr>
            <w:tcW w:w="125" w:type="pct"/>
          </w:tcPr>
          <w:p w14:paraId="385945BF" w14:textId="77777777" w:rsidR="000E119F" w:rsidRPr="00A027D7" w:rsidRDefault="000E119F" w:rsidP="00F75407">
            <w:pPr>
              <w:jc w:val="both"/>
              <w:rPr>
                <w:b/>
                <w:bCs/>
                <w:sz w:val="24"/>
                <w:szCs w:val="24"/>
              </w:rPr>
            </w:pPr>
          </w:p>
        </w:tc>
        <w:tc>
          <w:tcPr>
            <w:tcW w:w="1879" w:type="pct"/>
          </w:tcPr>
          <w:p w14:paraId="53D57D7D" w14:textId="77777777" w:rsidR="000E119F" w:rsidRPr="00661AC2" w:rsidRDefault="000E119F" w:rsidP="00F75407">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F75407">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F75407">
        <w:tc>
          <w:tcPr>
            <w:tcW w:w="125" w:type="pct"/>
          </w:tcPr>
          <w:p w14:paraId="4276FC43" w14:textId="77777777" w:rsidR="000E119F" w:rsidRPr="00AF3BD7" w:rsidRDefault="000E119F" w:rsidP="00F75407">
            <w:pPr>
              <w:jc w:val="both"/>
              <w:rPr>
                <w:b/>
                <w:bCs/>
                <w:sz w:val="24"/>
                <w:szCs w:val="24"/>
              </w:rPr>
            </w:pPr>
          </w:p>
        </w:tc>
        <w:tc>
          <w:tcPr>
            <w:tcW w:w="1879" w:type="pct"/>
          </w:tcPr>
          <w:p w14:paraId="69B87951" w14:textId="77777777" w:rsidR="000E119F" w:rsidRDefault="000E119F" w:rsidP="00F75407">
            <w:pPr>
              <w:jc w:val="both"/>
              <w:rPr>
                <w:sz w:val="24"/>
                <w:szCs w:val="24"/>
              </w:rPr>
            </w:pPr>
          </w:p>
          <w:p w14:paraId="6513169A" w14:textId="77777777" w:rsidR="000E119F" w:rsidRPr="00AF3BD7" w:rsidRDefault="000E119F" w:rsidP="00F75407">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F75407">
            <w:pPr>
              <w:jc w:val="both"/>
              <w:rPr>
                <w:sz w:val="24"/>
                <w:szCs w:val="24"/>
              </w:rPr>
            </w:pPr>
          </w:p>
          <w:p w14:paraId="2EB3953D" w14:textId="77777777" w:rsidR="000E119F" w:rsidRPr="00AF3BD7" w:rsidRDefault="000E119F" w:rsidP="00F75407">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F75407">
        <w:trPr>
          <w:trHeight w:val="235"/>
        </w:trPr>
        <w:tc>
          <w:tcPr>
            <w:tcW w:w="125" w:type="pct"/>
          </w:tcPr>
          <w:p w14:paraId="1D7D7A2E" w14:textId="77777777" w:rsidR="000E119F" w:rsidRPr="00AF3BD7" w:rsidRDefault="000E119F" w:rsidP="00F75407">
            <w:pPr>
              <w:jc w:val="both"/>
              <w:rPr>
                <w:b/>
                <w:bCs/>
                <w:sz w:val="24"/>
                <w:szCs w:val="24"/>
              </w:rPr>
            </w:pPr>
          </w:p>
        </w:tc>
        <w:tc>
          <w:tcPr>
            <w:tcW w:w="1879" w:type="pct"/>
          </w:tcPr>
          <w:p w14:paraId="71C4EF94" w14:textId="77777777" w:rsidR="000E119F" w:rsidRPr="00AF3BD7" w:rsidRDefault="000E119F" w:rsidP="00F75407">
            <w:pPr>
              <w:jc w:val="both"/>
              <w:rPr>
                <w:b/>
                <w:bCs/>
                <w:sz w:val="24"/>
                <w:szCs w:val="24"/>
              </w:rPr>
            </w:pPr>
            <w:r w:rsidRPr="00AF3BD7">
              <w:rPr>
                <w:b/>
                <w:bCs/>
                <w:sz w:val="24"/>
                <w:szCs w:val="24"/>
              </w:rPr>
              <w:t>Секретарь правления:</w:t>
            </w:r>
          </w:p>
        </w:tc>
        <w:tc>
          <w:tcPr>
            <w:tcW w:w="2996" w:type="pct"/>
          </w:tcPr>
          <w:p w14:paraId="2B27FBCD" w14:textId="77777777" w:rsidR="000E119F" w:rsidRPr="00AF3BD7" w:rsidRDefault="000E119F" w:rsidP="00F75407">
            <w:pPr>
              <w:jc w:val="both"/>
              <w:rPr>
                <w:sz w:val="24"/>
                <w:szCs w:val="24"/>
              </w:rPr>
            </w:pPr>
          </w:p>
        </w:tc>
      </w:tr>
      <w:tr w:rsidR="000E119F" w:rsidRPr="00AF3BD7" w14:paraId="4F1AF20E" w14:textId="77777777" w:rsidTr="00F75407">
        <w:tc>
          <w:tcPr>
            <w:tcW w:w="125" w:type="pct"/>
          </w:tcPr>
          <w:p w14:paraId="1901DD24" w14:textId="77777777" w:rsidR="000E119F" w:rsidRPr="00760FD1" w:rsidRDefault="000E119F" w:rsidP="00F75407">
            <w:pPr>
              <w:jc w:val="both"/>
              <w:rPr>
                <w:b/>
                <w:bCs/>
                <w:sz w:val="24"/>
                <w:szCs w:val="24"/>
              </w:rPr>
            </w:pPr>
          </w:p>
        </w:tc>
        <w:tc>
          <w:tcPr>
            <w:tcW w:w="1879" w:type="pct"/>
          </w:tcPr>
          <w:p w14:paraId="778D6273" w14:textId="77777777" w:rsidR="000E119F" w:rsidRPr="00760FD1" w:rsidRDefault="000E119F" w:rsidP="00F75407">
            <w:pPr>
              <w:jc w:val="both"/>
              <w:rPr>
                <w:sz w:val="24"/>
                <w:szCs w:val="24"/>
              </w:rPr>
            </w:pPr>
            <w:r w:rsidRPr="00760FD1">
              <w:rPr>
                <w:sz w:val="24"/>
                <w:szCs w:val="24"/>
              </w:rPr>
              <w:t xml:space="preserve">Уткина </w:t>
            </w:r>
            <w:proofErr w:type="gramStart"/>
            <w:r w:rsidRPr="00760FD1">
              <w:rPr>
                <w:sz w:val="24"/>
                <w:szCs w:val="24"/>
              </w:rPr>
              <w:t>Елена  Владимировна</w:t>
            </w:r>
            <w:proofErr w:type="gramEnd"/>
          </w:p>
        </w:tc>
        <w:tc>
          <w:tcPr>
            <w:tcW w:w="2996" w:type="pct"/>
          </w:tcPr>
          <w:p w14:paraId="0606D4B6" w14:textId="77777777" w:rsidR="000E119F" w:rsidRPr="00760FD1" w:rsidRDefault="000E119F" w:rsidP="00F75407">
            <w:pPr>
              <w:jc w:val="both"/>
            </w:pPr>
            <w:r w:rsidRPr="00760FD1">
              <w:rPr>
                <w:sz w:val="24"/>
                <w:szCs w:val="24"/>
              </w:rPr>
              <w:t>- начальник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1EC8C267" w14:textId="78CD8CBF" w:rsidR="008D56FF" w:rsidRPr="00773FEC" w:rsidRDefault="006422DF" w:rsidP="00EC79EE">
      <w:pPr>
        <w:ind w:firstLine="709"/>
        <w:jc w:val="both"/>
        <w:rPr>
          <w:sz w:val="24"/>
          <w:szCs w:val="24"/>
        </w:rPr>
      </w:pPr>
      <w:r w:rsidRPr="00885D6B">
        <w:rPr>
          <w:sz w:val="24"/>
          <w:szCs w:val="24"/>
        </w:rPr>
        <w:lastRenderedPageBreak/>
        <w:t xml:space="preserve">Правление региональной службы по тарифам </w:t>
      </w:r>
      <w:r>
        <w:rPr>
          <w:sz w:val="24"/>
          <w:szCs w:val="24"/>
        </w:rPr>
        <w:t xml:space="preserve">Нижегородской области </w:t>
      </w:r>
      <w:r w:rsidRPr="00DC1C5F">
        <w:rPr>
          <w:sz w:val="24"/>
          <w:szCs w:val="24"/>
        </w:rPr>
        <w:t xml:space="preserve">заседает </w:t>
      </w:r>
      <w:r w:rsidRPr="008B35B8">
        <w:rPr>
          <w:sz w:val="24"/>
          <w:szCs w:val="24"/>
        </w:rPr>
        <w:t xml:space="preserve">в полном составе. </w:t>
      </w:r>
      <w:r w:rsidR="008D56FF" w:rsidRPr="008B35B8">
        <w:rPr>
          <w:sz w:val="24"/>
          <w:szCs w:val="24"/>
        </w:rPr>
        <w:t>Кворум для принятия решений имеется.</w:t>
      </w:r>
      <w:r w:rsidR="008D56FF" w:rsidRPr="008B35B8">
        <w:rPr>
          <w:b/>
          <w:bCs/>
          <w:sz w:val="24"/>
          <w:szCs w:val="24"/>
        </w:rPr>
        <w:t xml:space="preserve"> </w:t>
      </w:r>
      <w:r w:rsidR="008D56FF" w:rsidRPr="008B35B8">
        <w:rPr>
          <w:sz w:val="24"/>
          <w:szCs w:val="24"/>
        </w:rPr>
        <w:t>Представитель</w:t>
      </w:r>
      <w:r w:rsidR="008D56FF" w:rsidRPr="008B35B8">
        <w:rPr>
          <w:b/>
          <w:bCs/>
          <w:sz w:val="24"/>
          <w:szCs w:val="24"/>
        </w:rPr>
        <w:t xml:space="preserve"> </w:t>
      </w:r>
      <w:r w:rsidR="008D56FF" w:rsidRPr="008B35B8">
        <w:rPr>
          <w:bCs/>
          <w:sz w:val="24"/>
          <w:szCs w:val="24"/>
        </w:rPr>
        <w:t>Ассоциации</w:t>
      </w:r>
      <w:r w:rsidR="008D56FF" w:rsidRPr="008B35B8">
        <w:rPr>
          <w:b/>
          <w:bCs/>
          <w:sz w:val="24"/>
          <w:szCs w:val="24"/>
        </w:rPr>
        <w:t xml:space="preserve"> «</w:t>
      </w:r>
      <w:r w:rsidR="008D56FF" w:rsidRPr="008B35B8">
        <w:rPr>
          <w:sz w:val="24"/>
          <w:szCs w:val="24"/>
        </w:rPr>
        <w:t>НП</w:t>
      </w:r>
      <w:r w:rsidR="008D56FF" w:rsidRPr="00885D6B">
        <w:rPr>
          <w:sz w:val="24"/>
          <w:szCs w:val="24"/>
        </w:rPr>
        <w:t xml:space="preserve"> Совет рынка» </w:t>
      </w:r>
      <w:proofErr w:type="spellStart"/>
      <w:r w:rsidR="008D56FF">
        <w:rPr>
          <w:sz w:val="24"/>
          <w:szCs w:val="24"/>
        </w:rPr>
        <w:t>Ф</w:t>
      </w:r>
      <w:r w:rsidR="008D56FF" w:rsidRPr="00593CC5">
        <w:rPr>
          <w:sz w:val="24"/>
          <w:szCs w:val="24"/>
        </w:rPr>
        <w:t>итасов</w:t>
      </w:r>
      <w:proofErr w:type="spellEnd"/>
      <w:r w:rsidR="008D56FF">
        <w:rPr>
          <w:sz w:val="24"/>
          <w:szCs w:val="24"/>
        </w:rPr>
        <w:t xml:space="preserve"> А.Н. </w:t>
      </w:r>
      <w:r w:rsidR="008D56FF" w:rsidRPr="00593CC5">
        <w:rPr>
          <w:sz w:val="24"/>
          <w:szCs w:val="24"/>
        </w:rPr>
        <w:t>участвует только в рассмотрении вопросов регулирования цен (тарифов) в области электроэнергетики.</w:t>
      </w:r>
    </w:p>
    <w:p w14:paraId="47008BCE" w14:textId="1D7DDB67" w:rsidR="00A51A8F" w:rsidRDefault="00A51A8F" w:rsidP="008D56FF">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sidR="00106642">
        <w:rPr>
          <w:sz w:val="24"/>
          <w:szCs w:val="24"/>
        </w:rPr>
        <w:t xml:space="preserve">Баранов И.В. </w:t>
      </w:r>
      <w:r w:rsidRPr="000468F6">
        <w:rPr>
          <w:sz w:val="24"/>
          <w:szCs w:val="24"/>
        </w:rPr>
        <w:t xml:space="preserve">по </w:t>
      </w:r>
      <w:r w:rsidR="00B62002">
        <w:rPr>
          <w:sz w:val="24"/>
          <w:szCs w:val="24"/>
        </w:rPr>
        <w:t>всем пунктам</w:t>
      </w:r>
      <w:r w:rsidR="00181236">
        <w:rPr>
          <w:sz w:val="24"/>
          <w:szCs w:val="24"/>
        </w:rPr>
        <w:t xml:space="preserve"> </w:t>
      </w:r>
      <w:r w:rsidRPr="000468F6">
        <w:rPr>
          <w:sz w:val="24"/>
          <w:szCs w:val="24"/>
        </w:rPr>
        <w:t>повестки дня заседания правления региональной службы по тарифам Н</w:t>
      </w:r>
      <w:r w:rsidR="00F51ADF">
        <w:rPr>
          <w:sz w:val="24"/>
          <w:szCs w:val="24"/>
        </w:rPr>
        <w:t>ижегородской области «воздержал</w:t>
      </w:r>
      <w:r w:rsidR="00106642">
        <w:rPr>
          <w:sz w:val="24"/>
          <w:szCs w:val="24"/>
        </w:rPr>
        <w:t>ся</w:t>
      </w:r>
      <w:r w:rsidRPr="000468F6">
        <w:rPr>
          <w:sz w:val="24"/>
          <w:szCs w:val="24"/>
        </w:rPr>
        <w:t>».</w:t>
      </w:r>
    </w:p>
    <w:p w14:paraId="563178D1" w14:textId="2A6C7166" w:rsidR="00B463FE" w:rsidRPr="000420FC" w:rsidRDefault="00B463FE" w:rsidP="00B463FE">
      <w:pPr>
        <w:shd w:val="clear" w:color="auto" w:fill="FFFFFF" w:themeFill="background1"/>
        <w:ind w:firstLine="709"/>
        <w:jc w:val="both"/>
        <w:rPr>
          <w:sz w:val="24"/>
          <w:szCs w:val="24"/>
        </w:rPr>
      </w:pPr>
      <w:r w:rsidRPr="000420FC">
        <w:rPr>
          <w:sz w:val="24"/>
          <w:szCs w:val="24"/>
        </w:rPr>
        <w:t xml:space="preserve">Представителем </w:t>
      </w:r>
      <w:r w:rsidRPr="000420FC">
        <w:rPr>
          <w:bCs/>
          <w:sz w:val="24"/>
          <w:szCs w:val="24"/>
        </w:rPr>
        <w:t>Ассоциации «</w:t>
      </w:r>
      <w:r w:rsidRPr="000420FC">
        <w:rPr>
          <w:sz w:val="24"/>
          <w:szCs w:val="24"/>
        </w:rPr>
        <w:t xml:space="preserve">НП Совет рынка» </w:t>
      </w:r>
      <w:proofErr w:type="spellStart"/>
      <w:r w:rsidRPr="000420FC">
        <w:rPr>
          <w:sz w:val="24"/>
          <w:szCs w:val="24"/>
        </w:rPr>
        <w:t>Фитасовым</w:t>
      </w:r>
      <w:proofErr w:type="spellEnd"/>
      <w:r w:rsidRPr="000420FC">
        <w:rPr>
          <w:sz w:val="24"/>
          <w:szCs w:val="24"/>
        </w:rPr>
        <w:t xml:space="preserve"> А.Н. представлены замечания по материалам к заседанию правления региональной службы по тарифам Нижегородской области. Рассмотрев замечания </w:t>
      </w:r>
      <w:proofErr w:type="spellStart"/>
      <w:r w:rsidRPr="000420FC">
        <w:rPr>
          <w:sz w:val="24"/>
          <w:szCs w:val="24"/>
        </w:rPr>
        <w:t>Фитасова</w:t>
      </w:r>
      <w:proofErr w:type="spellEnd"/>
      <w:r w:rsidRPr="000420FC">
        <w:rPr>
          <w:sz w:val="24"/>
          <w:szCs w:val="24"/>
        </w:rPr>
        <w:t xml:space="preserve"> А.Н., правление региональной службы по тарифам Нижегородской области отмечает следующее.</w:t>
      </w:r>
    </w:p>
    <w:p w14:paraId="562535AD" w14:textId="77777777" w:rsidR="00014D02" w:rsidRDefault="008B35B8" w:rsidP="00014D02">
      <w:pPr>
        <w:tabs>
          <w:tab w:val="left" w:pos="480"/>
        </w:tabs>
        <w:ind w:firstLine="709"/>
        <w:jc w:val="both"/>
        <w:rPr>
          <w:sz w:val="24"/>
          <w:szCs w:val="24"/>
        </w:rPr>
      </w:pPr>
      <w:r w:rsidRPr="000420FC">
        <w:rPr>
          <w:sz w:val="24"/>
          <w:szCs w:val="24"/>
        </w:rPr>
        <w:t>1. По пункту 2 протокола</w:t>
      </w:r>
      <w:r w:rsidR="000420FC" w:rsidRPr="000420FC">
        <w:rPr>
          <w:sz w:val="24"/>
          <w:szCs w:val="24"/>
        </w:rPr>
        <w:t xml:space="preserve"> - </w:t>
      </w:r>
      <w:r w:rsidR="000420FC">
        <w:rPr>
          <w:sz w:val="24"/>
          <w:szCs w:val="24"/>
        </w:rPr>
        <w:t>э</w:t>
      </w:r>
      <w:r w:rsidR="000420FC" w:rsidRPr="000420FC">
        <w:rPr>
          <w:sz w:val="24"/>
          <w:szCs w:val="24"/>
        </w:rPr>
        <w:t>ксп</w:t>
      </w:r>
      <w:r w:rsidR="000420FC">
        <w:rPr>
          <w:sz w:val="24"/>
          <w:szCs w:val="24"/>
        </w:rPr>
        <w:t>ертные заключения по предложениям</w:t>
      </w:r>
      <w:r w:rsidR="000420FC" w:rsidRPr="000420FC">
        <w:rPr>
          <w:sz w:val="24"/>
          <w:szCs w:val="24"/>
        </w:rPr>
        <w:t xml:space="preserve"> об установлении сбытовых надбавок гарантирующих поставщиков содержат всю инф</w:t>
      </w:r>
      <w:r w:rsidR="000420FC">
        <w:rPr>
          <w:sz w:val="24"/>
          <w:szCs w:val="24"/>
        </w:rPr>
        <w:t>ормацию, предусмотренную п. 23 П</w:t>
      </w:r>
      <w:r w:rsidR="000420FC" w:rsidRPr="000420FC">
        <w:rPr>
          <w:sz w:val="24"/>
          <w:szCs w:val="24"/>
        </w:rPr>
        <w:t>равил государственн</w:t>
      </w:r>
      <w:r w:rsidR="000420FC">
        <w:rPr>
          <w:sz w:val="24"/>
          <w:szCs w:val="24"/>
        </w:rPr>
        <w:t xml:space="preserve">ого регулирования (пересмотра, </w:t>
      </w:r>
      <w:r w:rsidR="000420FC" w:rsidRPr="000420FC">
        <w:rPr>
          <w:sz w:val="24"/>
          <w:szCs w:val="24"/>
        </w:rPr>
        <w:t>применения) цен (тарифов) в электроэнергетике, утвержденных постановлением Правительства Российской Ф</w:t>
      </w:r>
      <w:r w:rsidR="000420FC">
        <w:rPr>
          <w:sz w:val="24"/>
          <w:szCs w:val="24"/>
        </w:rPr>
        <w:t>едерации от 29 декабря 2011 г. №</w:t>
      </w:r>
      <w:r w:rsidR="000420FC" w:rsidRPr="000420FC">
        <w:rPr>
          <w:sz w:val="24"/>
          <w:szCs w:val="24"/>
        </w:rPr>
        <w:t xml:space="preserve"> 1178.</w:t>
      </w:r>
    </w:p>
    <w:p w14:paraId="038D423C" w14:textId="4C2E68B1" w:rsidR="00014D02" w:rsidRPr="00014D02" w:rsidRDefault="008B35B8" w:rsidP="00014D02">
      <w:pPr>
        <w:tabs>
          <w:tab w:val="left" w:pos="480"/>
        </w:tabs>
        <w:ind w:firstLine="709"/>
        <w:jc w:val="both"/>
        <w:rPr>
          <w:sz w:val="24"/>
          <w:szCs w:val="24"/>
        </w:rPr>
      </w:pPr>
      <w:r w:rsidRPr="00014D02">
        <w:rPr>
          <w:sz w:val="24"/>
          <w:szCs w:val="24"/>
        </w:rPr>
        <w:t>2. По пункту 3 протокола</w:t>
      </w:r>
      <w:r w:rsidR="00582428" w:rsidRPr="00014D02">
        <w:rPr>
          <w:sz w:val="24"/>
          <w:szCs w:val="24"/>
        </w:rPr>
        <w:t xml:space="preserve"> </w:t>
      </w:r>
      <w:r w:rsidR="00014D02" w:rsidRPr="00014D02">
        <w:rPr>
          <w:sz w:val="24"/>
          <w:szCs w:val="24"/>
        </w:rPr>
        <w:t>–</w:t>
      </w:r>
      <w:r w:rsidR="00582428" w:rsidRPr="00014D02">
        <w:rPr>
          <w:sz w:val="24"/>
          <w:szCs w:val="24"/>
        </w:rPr>
        <w:t xml:space="preserve"> </w:t>
      </w:r>
      <w:r w:rsidR="00014D02">
        <w:rPr>
          <w:sz w:val="24"/>
          <w:szCs w:val="24"/>
        </w:rPr>
        <w:t xml:space="preserve">решением по данному пункту протокола </w:t>
      </w:r>
      <w:r w:rsidR="00014D02" w:rsidRPr="00014D02">
        <w:rPr>
          <w:sz w:val="24"/>
          <w:szCs w:val="24"/>
        </w:rPr>
        <w:t>исправлена техническая ошибка</w:t>
      </w:r>
      <w:r w:rsidR="00014D02">
        <w:rPr>
          <w:sz w:val="24"/>
          <w:szCs w:val="24"/>
        </w:rPr>
        <w:t xml:space="preserve"> в решении </w:t>
      </w:r>
      <w:r w:rsidR="00014D02" w:rsidRPr="000420FC">
        <w:rPr>
          <w:sz w:val="24"/>
          <w:szCs w:val="24"/>
        </w:rPr>
        <w:t>региональной службы по тарифам Нижегородской области</w:t>
      </w:r>
      <w:r w:rsidR="00014D02" w:rsidRPr="00014D02">
        <w:t xml:space="preserve"> </w:t>
      </w:r>
      <w:r w:rsidR="00014D02" w:rsidRPr="00014D02">
        <w:rPr>
          <w:sz w:val="24"/>
          <w:szCs w:val="24"/>
        </w:rPr>
        <w:t xml:space="preserve">от 27 ноября 2025 г. № 52/1 «Об утверждении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2026 год», значение стандартизированной тарифной ставки С1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 приравнено к сумме </w:t>
      </w:r>
      <w:r w:rsidR="00014D02">
        <w:rPr>
          <w:sz w:val="24"/>
          <w:szCs w:val="24"/>
        </w:rPr>
        <w:t xml:space="preserve">ставок </w:t>
      </w:r>
      <w:r w:rsidR="00014D02" w:rsidRPr="00014D02">
        <w:rPr>
          <w:sz w:val="24"/>
          <w:szCs w:val="24"/>
        </w:rPr>
        <w:t>C1.1 (Стандартизированная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 и C1.2.2 (Стандартизированная тарифная ставка на покрытие расходов на проверку выполнения технических условий Заявителями, указанным в абзаце седьмом пункта 24 Методических указаний по определению размера платы за технологическое присоединение к электрическим сетям).</w:t>
      </w:r>
    </w:p>
    <w:p w14:paraId="2D99A28D" w14:textId="5A3C5364" w:rsidR="00582428" w:rsidRPr="00582428" w:rsidRDefault="008B35B8" w:rsidP="00582428">
      <w:pPr>
        <w:tabs>
          <w:tab w:val="left" w:pos="480"/>
        </w:tabs>
        <w:ind w:firstLine="709"/>
        <w:jc w:val="both"/>
        <w:rPr>
          <w:sz w:val="24"/>
          <w:szCs w:val="24"/>
        </w:rPr>
      </w:pPr>
      <w:r w:rsidRPr="00582428">
        <w:rPr>
          <w:sz w:val="24"/>
          <w:szCs w:val="24"/>
        </w:rPr>
        <w:t>3. По пункту 18 протокола</w:t>
      </w:r>
      <w:r w:rsidR="00582428" w:rsidRPr="00582428">
        <w:t xml:space="preserve"> </w:t>
      </w:r>
      <w:r w:rsidR="00582428">
        <w:t xml:space="preserve">- </w:t>
      </w:r>
      <w:r w:rsidR="00582428" w:rsidRPr="00582428">
        <w:rPr>
          <w:sz w:val="24"/>
          <w:szCs w:val="24"/>
        </w:rPr>
        <w:t>расчет количества условных единиц филиала публичного акционерного общества «Россети Центр и Приволжье» - «Нижновэнерго» (ИНН 5260200603), г. Нижний Новгород, отражен в экспертном заключении рег. № в-1014 от 12 декабря 2025 г</w:t>
      </w:r>
      <w:r w:rsidR="00582428">
        <w:rPr>
          <w:sz w:val="24"/>
          <w:szCs w:val="24"/>
        </w:rPr>
        <w:t>.</w:t>
      </w:r>
      <w:r w:rsidR="00582428" w:rsidRPr="00582428">
        <w:rPr>
          <w:sz w:val="24"/>
          <w:szCs w:val="24"/>
        </w:rPr>
        <w:t xml:space="preserve"> (раздел 8.5, Приложение 2). </w:t>
      </w:r>
    </w:p>
    <w:p w14:paraId="2FC71556" w14:textId="77777777" w:rsidR="00582428" w:rsidRDefault="00582428" w:rsidP="00582428">
      <w:pPr>
        <w:tabs>
          <w:tab w:val="left" w:pos="480"/>
        </w:tabs>
        <w:ind w:firstLine="709"/>
        <w:jc w:val="both"/>
        <w:rPr>
          <w:sz w:val="24"/>
          <w:szCs w:val="24"/>
        </w:rPr>
      </w:pPr>
      <w:r w:rsidRPr="00582428">
        <w:rPr>
          <w:sz w:val="24"/>
          <w:szCs w:val="24"/>
        </w:rPr>
        <w:t>Таким образом, замечание в части непредоставления расчета условных единиц является необоснованным и опровергается содержанием экспертного заключения рег.</w:t>
      </w:r>
      <w:r>
        <w:rPr>
          <w:sz w:val="24"/>
          <w:szCs w:val="24"/>
        </w:rPr>
        <w:t xml:space="preserve"> № в-1014 от 12 декабря 2025 г.</w:t>
      </w:r>
    </w:p>
    <w:p w14:paraId="3AA2713B" w14:textId="5E413492" w:rsidR="008B35B8" w:rsidRPr="00582428" w:rsidRDefault="00582428" w:rsidP="00582428">
      <w:pPr>
        <w:tabs>
          <w:tab w:val="left" w:pos="480"/>
        </w:tabs>
        <w:ind w:firstLine="709"/>
        <w:jc w:val="both"/>
        <w:rPr>
          <w:sz w:val="24"/>
          <w:szCs w:val="24"/>
        </w:rPr>
      </w:pPr>
      <w:r>
        <w:rPr>
          <w:sz w:val="24"/>
          <w:szCs w:val="24"/>
        </w:rPr>
        <w:t>4. По пункту 19</w:t>
      </w:r>
      <w:r w:rsidRPr="00582428">
        <w:rPr>
          <w:sz w:val="24"/>
          <w:szCs w:val="24"/>
        </w:rPr>
        <w:t xml:space="preserve"> протокола – все расчеты котловых тарифов отражены в пояснительной записке рег. № в-1015 от 12 декабря 2025 г. Таким образом, замечание в части непредоставления расчетов котловых тарифов является необоснованным и опровергается содержанием пояснительной записки рег. № в-1015 от 12 декабря 2025 г.</w:t>
      </w:r>
    </w:p>
    <w:p w14:paraId="45208FB1" w14:textId="77777777" w:rsidR="00B463FE" w:rsidRDefault="00B463FE" w:rsidP="00B463FE">
      <w:pPr>
        <w:tabs>
          <w:tab w:val="left" w:pos="480"/>
        </w:tabs>
        <w:ind w:firstLine="709"/>
        <w:jc w:val="both"/>
        <w:rPr>
          <w:sz w:val="24"/>
          <w:szCs w:val="24"/>
        </w:rPr>
      </w:pPr>
    </w:p>
    <w:p w14:paraId="3AB41A2A"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435793B8" w14:textId="2A1FD037" w:rsidR="00F266BC" w:rsidRDefault="00F266BC" w:rsidP="00014D02">
      <w:pPr>
        <w:tabs>
          <w:tab w:val="left" w:pos="480"/>
        </w:tabs>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248DD9E5" w14:textId="70ECDD30" w:rsidR="00577266" w:rsidRPr="006C38AF" w:rsidRDefault="00577266" w:rsidP="00C27ADD">
      <w:pPr>
        <w:ind w:firstLine="709"/>
        <w:jc w:val="both"/>
        <w:rPr>
          <w:sz w:val="24"/>
          <w:szCs w:val="24"/>
        </w:rPr>
      </w:pPr>
      <w:r>
        <w:rPr>
          <w:b/>
          <w:noProof/>
          <w:sz w:val="24"/>
          <w:szCs w:val="24"/>
        </w:rPr>
        <w:t xml:space="preserve">1. </w:t>
      </w:r>
      <w:r w:rsidRPr="005B75B9">
        <w:rPr>
          <w:noProof/>
          <w:sz w:val="24"/>
          <w:szCs w:val="24"/>
        </w:rPr>
        <w:t>Об установлении тарифов на перевозку пассажиров железнодорожным транспортом общего пользования в пригородном сообщении, осуществляемую АКЦИОНЕРНЫМ ОБЩЕСТВОМ «ВОЛГО-ВЯТСКАЯ ПРИГОРОДНАЯ ПАССАЖИРСКАЯ КОМПАНИЯ» (ИНН 5257111223), г. Нижний Новгород</w:t>
      </w:r>
      <w:r w:rsidRPr="00577266">
        <w:rPr>
          <w:noProof/>
          <w:sz w:val="24"/>
          <w:szCs w:val="24"/>
        </w:rPr>
        <w:t>.</w:t>
      </w:r>
      <w:r w:rsidRPr="00577266">
        <w:rPr>
          <w:sz w:val="24"/>
          <w:szCs w:val="24"/>
        </w:rPr>
        <w:t xml:space="preserve"> Ответственный: ведущий</w:t>
      </w:r>
      <w:r w:rsidRPr="006C38AF">
        <w:rPr>
          <w:sz w:val="24"/>
          <w:szCs w:val="24"/>
        </w:rPr>
        <w:t xml:space="preserve"> консультант региональной службы по тарифам Нижегородской области Хромушкина Е.В.</w:t>
      </w:r>
    </w:p>
    <w:p w14:paraId="6AA9AC49" w14:textId="5F26720C" w:rsidR="00C27ADD" w:rsidRPr="00426FAA" w:rsidRDefault="00C27ADD" w:rsidP="00C27ADD">
      <w:pPr>
        <w:autoSpaceDE w:val="0"/>
        <w:autoSpaceDN w:val="0"/>
        <w:adjustRightInd w:val="0"/>
        <w:ind w:firstLine="709"/>
        <w:jc w:val="both"/>
        <w:rPr>
          <w:rFonts w:eastAsia="Calibri"/>
          <w:sz w:val="24"/>
          <w:szCs w:val="24"/>
        </w:rPr>
      </w:pPr>
      <w:r w:rsidRPr="00426FAA">
        <w:rPr>
          <w:b/>
          <w:noProof/>
          <w:sz w:val="24"/>
          <w:szCs w:val="24"/>
        </w:rPr>
        <w:t xml:space="preserve">2. </w:t>
      </w:r>
      <w:r w:rsidRPr="00426FAA">
        <w:rPr>
          <w:noProof/>
          <w:sz w:val="24"/>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на территори</w:t>
      </w:r>
      <w:r w:rsidR="00E819B1">
        <w:rPr>
          <w:noProof/>
          <w:sz w:val="24"/>
        </w:rPr>
        <w:t>и Нижегородской области, на 2026</w:t>
      </w:r>
      <w:r w:rsidRPr="00426FAA">
        <w:rPr>
          <w:noProof/>
          <w:sz w:val="24"/>
        </w:rPr>
        <w:t xml:space="preserve"> год.</w:t>
      </w:r>
      <w:r w:rsidRPr="00426FAA">
        <w:rPr>
          <w:sz w:val="24"/>
          <w:szCs w:val="24"/>
        </w:rPr>
        <w:t xml:space="preserve"> Уполномоченные по делам: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w:t>
      </w:r>
    </w:p>
    <w:p w14:paraId="0A435067" w14:textId="0B21552D" w:rsidR="00C27ADD" w:rsidRPr="00B463FE" w:rsidRDefault="00C27ADD" w:rsidP="00C27ADD">
      <w:pPr>
        <w:ind w:firstLine="709"/>
        <w:jc w:val="both"/>
        <w:rPr>
          <w:bCs/>
          <w:sz w:val="24"/>
          <w:szCs w:val="24"/>
        </w:rPr>
      </w:pPr>
      <w:r w:rsidRPr="00426FAA">
        <w:rPr>
          <w:b/>
          <w:noProof/>
          <w:sz w:val="24"/>
          <w:szCs w:val="24"/>
        </w:rPr>
        <w:t xml:space="preserve">3. </w:t>
      </w:r>
      <w:r w:rsidRPr="00426FAA">
        <w:rPr>
          <w:noProof/>
          <w:sz w:val="24"/>
          <w:szCs w:val="24"/>
        </w:rPr>
        <w:t>О внесении изменения в решение региональной службы по тарифам Нижегородской области от 27 ноября 2025 г. № 52/1 «Об утверждении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2026 год». Ответственный</w:t>
      </w:r>
      <w:r w:rsidRPr="00B463FE">
        <w:rPr>
          <w:noProof/>
          <w:sz w:val="24"/>
          <w:szCs w:val="24"/>
        </w:rPr>
        <w:t xml:space="preserve">: </w:t>
      </w:r>
      <w:r w:rsidR="00E90FA9" w:rsidRPr="00B463FE">
        <w:rPr>
          <w:noProof/>
          <w:sz w:val="24"/>
          <w:szCs w:val="24"/>
        </w:rPr>
        <w:t xml:space="preserve">ведущий </w:t>
      </w:r>
      <w:r w:rsidRPr="00B463FE">
        <w:rPr>
          <w:bCs/>
          <w:sz w:val="24"/>
          <w:szCs w:val="24"/>
        </w:rPr>
        <w:t>консультант региональной службы по тарифам Нижегородской области Хорева А.В.</w:t>
      </w:r>
    </w:p>
    <w:p w14:paraId="537037C3" w14:textId="4D75B945" w:rsidR="00C27ADD" w:rsidRPr="00426FAA" w:rsidRDefault="00C27ADD" w:rsidP="00C27ADD">
      <w:pPr>
        <w:ind w:firstLine="709"/>
        <w:jc w:val="both"/>
        <w:rPr>
          <w:bCs/>
          <w:sz w:val="24"/>
          <w:szCs w:val="24"/>
        </w:rPr>
      </w:pPr>
      <w:r w:rsidRPr="00B463FE">
        <w:rPr>
          <w:b/>
          <w:noProof/>
          <w:sz w:val="24"/>
          <w:szCs w:val="24"/>
        </w:rPr>
        <w:t xml:space="preserve">4. </w:t>
      </w:r>
      <w:r w:rsidRPr="00B463FE">
        <w:rPr>
          <w:noProof/>
          <w:sz w:val="24"/>
          <w:szCs w:val="24"/>
        </w:rPr>
        <w:t xml:space="preserve">О внесении изменения в решение региональной службы по тарифам Нижегородской области от 27 ноября 2025 г. № 52/2 «Об установлении льготной ставки за 1 кВт запрашиваемой максимальной мощности на 2026 год». Ответственный: </w:t>
      </w:r>
      <w:r w:rsidR="00E90FA9" w:rsidRPr="00B463FE">
        <w:rPr>
          <w:noProof/>
          <w:sz w:val="24"/>
          <w:szCs w:val="24"/>
        </w:rPr>
        <w:t xml:space="preserve">ведущий </w:t>
      </w:r>
      <w:r w:rsidRPr="00B463FE">
        <w:rPr>
          <w:bCs/>
          <w:sz w:val="24"/>
          <w:szCs w:val="24"/>
        </w:rPr>
        <w:t>консультант региональной службы по тарифам Нижегородской области Хорева А.В.</w:t>
      </w:r>
    </w:p>
    <w:p w14:paraId="13182476" w14:textId="77777777" w:rsidR="00C27ADD" w:rsidRPr="00426FAA" w:rsidRDefault="00C27ADD" w:rsidP="00C27ADD">
      <w:pPr>
        <w:ind w:firstLine="709"/>
        <w:jc w:val="both"/>
        <w:rPr>
          <w:bCs/>
          <w:sz w:val="24"/>
          <w:szCs w:val="24"/>
        </w:rPr>
      </w:pPr>
      <w:r w:rsidRPr="00426FAA">
        <w:rPr>
          <w:b/>
          <w:sz w:val="24"/>
          <w:szCs w:val="24"/>
        </w:rPr>
        <w:t xml:space="preserve">5. </w:t>
      </w:r>
      <w:r w:rsidRPr="00426FAA">
        <w:rPr>
          <w:bCs/>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(ИНН 5254001230), г. Саров Нижегородской области.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203B7692" w14:textId="77777777" w:rsidR="00C27ADD" w:rsidRPr="00426FAA" w:rsidRDefault="00C27ADD" w:rsidP="00C27ADD">
      <w:pPr>
        <w:ind w:firstLine="709"/>
        <w:jc w:val="both"/>
        <w:rPr>
          <w:bCs/>
          <w:sz w:val="24"/>
          <w:szCs w:val="24"/>
        </w:rPr>
      </w:pPr>
      <w:r w:rsidRPr="00426FAA">
        <w:rPr>
          <w:b/>
          <w:sz w:val="24"/>
          <w:szCs w:val="24"/>
        </w:rPr>
        <w:t xml:space="preserve">6. </w:t>
      </w:r>
      <w:r w:rsidRPr="00426FAA">
        <w:rPr>
          <w:bCs/>
          <w:noProof/>
          <w:sz w:val="24"/>
          <w:szCs w:val="24"/>
        </w:rPr>
        <w:t>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АКЦИОНЕРНОГО ОБЩЕСТВА «САРОВСКАЯ ГАЗОСНАБЖАЮЩАЯ КОМПАНИЯ» (ИНН 5254082542), г. Саров Нижегородской области</w:t>
      </w:r>
      <w:r w:rsidRPr="00426FAA">
        <w:rPr>
          <w:noProof/>
          <w:sz w:val="24"/>
          <w:szCs w:val="24"/>
        </w:rPr>
        <w:t xml:space="preserve">.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24407F41" w14:textId="77777777" w:rsidR="00C27ADD" w:rsidRPr="00426FAA" w:rsidRDefault="00C27ADD" w:rsidP="00C27ADD">
      <w:pPr>
        <w:ind w:firstLine="709"/>
        <w:jc w:val="both"/>
        <w:rPr>
          <w:bCs/>
          <w:sz w:val="24"/>
          <w:szCs w:val="24"/>
        </w:rPr>
      </w:pPr>
      <w:r w:rsidRPr="00426FAA">
        <w:rPr>
          <w:b/>
          <w:sz w:val="24"/>
          <w:szCs w:val="24"/>
        </w:rPr>
        <w:t xml:space="preserve">7. </w:t>
      </w:r>
      <w:r w:rsidRPr="00426FAA">
        <w:rPr>
          <w:bCs/>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«ДЗЕРЖИНСКМЕЖРАЙГАЗ» (ИНН 5249093980), г. Дзержинск Нижегородской области.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595EADA3" w14:textId="77777777" w:rsidR="00C27ADD" w:rsidRPr="00426FAA" w:rsidRDefault="00C27ADD" w:rsidP="00C27ADD">
      <w:pPr>
        <w:ind w:firstLine="709"/>
        <w:jc w:val="both"/>
        <w:rPr>
          <w:bCs/>
          <w:sz w:val="24"/>
          <w:szCs w:val="24"/>
        </w:rPr>
      </w:pPr>
      <w:r w:rsidRPr="00426FAA">
        <w:rPr>
          <w:b/>
          <w:sz w:val="24"/>
          <w:szCs w:val="24"/>
        </w:rPr>
        <w:t xml:space="preserve">8. </w:t>
      </w:r>
      <w:r w:rsidRPr="00426FAA">
        <w:rPr>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«ДЗЕРЖИНСКГОРГАЗ» (ИНН 5249084350), г. Дзержинск Нижегородской области.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20383BEE" w14:textId="77777777" w:rsidR="00C27ADD" w:rsidRPr="00426FAA" w:rsidRDefault="00C27ADD" w:rsidP="00C27ADD">
      <w:pPr>
        <w:ind w:firstLine="709"/>
        <w:jc w:val="both"/>
        <w:rPr>
          <w:bCs/>
          <w:sz w:val="24"/>
          <w:szCs w:val="24"/>
        </w:rPr>
      </w:pPr>
      <w:r w:rsidRPr="00426FAA">
        <w:rPr>
          <w:b/>
          <w:sz w:val="24"/>
          <w:szCs w:val="24"/>
        </w:rPr>
        <w:t xml:space="preserve">9. </w:t>
      </w:r>
      <w:r w:rsidRPr="00426FAA">
        <w:rPr>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«ВОЛГОГАЗ» (ИНН 5246038268), г. Бор Нижегородской области.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285FDAA6" w14:textId="77777777" w:rsidR="00C27ADD" w:rsidRPr="00426FAA" w:rsidRDefault="00C27ADD" w:rsidP="00C27ADD">
      <w:pPr>
        <w:ind w:firstLine="709"/>
        <w:jc w:val="both"/>
        <w:rPr>
          <w:bCs/>
          <w:sz w:val="24"/>
          <w:szCs w:val="24"/>
        </w:rPr>
      </w:pPr>
      <w:r w:rsidRPr="00426FAA">
        <w:rPr>
          <w:b/>
          <w:sz w:val="24"/>
          <w:szCs w:val="24"/>
        </w:rPr>
        <w:t xml:space="preserve">10. </w:t>
      </w:r>
      <w:r w:rsidRPr="00426FAA">
        <w:rPr>
          <w:bCs/>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w:t>
      </w:r>
      <w:r w:rsidRPr="00426FAA">
        <w:rPr>
          <w:bCs/>
          <w:noProof/>
          <w:sz w:val="24"/>
          <w:szCs w:val="24"/>
        </w:rPr>
        <w:lastRenderedPageBreak/>
        <w:t xml:space="preserve">«ДИВЕЕВО РАЙГАЗ» (ИНН 5216017775), с. Дивеево Нижегородской области.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0053ED32" w14:textId="77777777" w:rsidR="00C27ADD" w:rsidRPr="00426FAA" w:rsidRDefault="00C27ADD" w:rsidP="00C27ADD">
      <w:pPr>
        <w:ind w:firstLine="709"/>
        <w:jc w:val="both"/>
        <w:rPr>
          <w:bCs/>
          <w:sz w:val="24"/>
          <w:szCs w:val="24"/>
        </w:rPr>
      </w:pPr>
      <w:r w:rsidRPr="00426FAA">
        <w:rPr>
          <w:b/>
          <w:sz w:val="24"/>
          <w:szCs w:val="24"/>
        </w:rPr>
        <w:t xml:space="preserve">11. </w:t>
      </w:r>
      <w:r w:rsidRPr="00426FAA">
        <w:rPr>
          <w:bCs/>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«КНЯГИНИНСКИЙ СТРОЙГАЗ» (ИНН 5217003648), г. Княгинино Нижегородской области.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2EBF574E" w14:textId="77777777" w:rsidR="00C27ADD" w:rsidRPr="00426FAA" w:rsidRDefault="00C27ADD" w:rsidP="00C27ADD">
      <w:pPr>
        <w:ind w:firstLine="709"/>
        <w:jc w:val="both"/>
        <w:rPr>
          <w:bCs/>
          <w:sz w:val="24"/>
          <w:szCs w:val="24"/>
        </w:rPr>
      </w:pPr>
      <w:r w:rsidRPr="00426FAA">
        <w:rPr>
          <w:b/>
          <w:sz w:val="24"/>
          <w:szCs w:val="24"/>
        </w:rPr>
        <w:t xml:space="preserve">12. </w:t>
      </w:r>
      <w:r w:rsidRPr="00426FAA">
        <w:rPr>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«ГАЗСЕРВИСРАСПРЕДЕЛЕНИЕ» (ИНН 5262295914), г. Нижний Новгород.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7D851164" w14:textId="77777777" w:rsidR="00C27ADD" w:rsidRPr="00426FAA" w:rsidRDefault="00C27ADD" w:rsidP="00C27ADD">
      <w:pPr>
        <w:ind w:firstLine="709"/>
        <w:jc w:val="both"/>
        <w:rPr>
          <w:bCs/>
          <w:sz w:val="24"/>
          <w:szCs w:val="24"/>
        </w:rPr>
      </w:pPr>
      <w:r w:rsidRPr="00426FAA">
        <w:rPr>
          <w:b/>
          <w:sz w:val="24"/>
          <w:szCs w:val="24"/>
        </w:rPr>
        <w:t xml:space="preserve">13. </w:t>
      </w:r>
      <w:r w:rsidRPr="00426FAA">
        <w:rPr>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«ОБЛГАЗ» (ИНН 5260460418), г. Нижний Новгород. </w:t>
      </w:r>
      <w:r w:rsidRPr="00426FAA">
        <w:rPr>
          <w:sz w:val="24"/>
          <w:szCs w:val="24"/>
        </w:rPr>
        <w:t xml:space="preserve">Ответственный: </w:t>
      </w:r>
      <w:r w:rsidRPr="00426FAA">
        <w:rPr>
          <w:bCs/>
          <w:sz w:val="24"/>
          <w:szCs w:val="24"/>
        </w:rPr>
        <w:t>начальник управления региональной службы по тарифам Нижегородской области Пупынина С.К.</w:t>
      </w:r>
    </w:p>
    <w:p w14:paraId="74F9318B" w14:textId="066FAD60" w:rsidR="00C27ADD" w:rsidRPr="00B463FE" w:rsidRDefault="00C27ADD" w:rsidP="00C27ADD">
      <w:pPr>
        <w:ind w:firstLine="709"/>
        <w:jc w:val="both"/>
        <w:rPr>
          <w:bCs/>
          <w:sz w:val="24"/>
          <w:szCs w:val="24"/>
        </w:rPr>
      </w:pPr>
      <w:r w:rsidRPr="00426FAA">
        <w:rPr>
          <w:b/>
          <w:noProof/>
          <w:sz w:val="24"/>
          <w:szCs w:val="24"/>
        </w:rPr>
        <w:t xml:space="preserve">14. </w:t>
      </w:r>
      <w:r w:rsidR="00D82428">
        <w:rPr>
          <w:noProof/>
          <w:sz w:val="24"/>
          <w:szCs w:val="24"/>
        </w:rPr>
        <w:t>О внесении изменений</w:t>
      </w:r>
      <w:r w:rsidR="006233FC">
        <w:rPr>
          <w:noProof/>
          <w:sz w:val="24"/>
          <w:szCs w:val="24"/>
        </w:rPr>
        <w:t xml:space="preserve"> в некоторые решения</w:t>
      </w:r>
      <w:r w:rsidRPr="00426FAA">
        <w:rPr>
          <w:noProof/>
          <w:sz w:val="24"/>
          <w:szCs w:val="24"/>
        </w:rPr>
        <w:t xml:space="preserve"> региональной службы по тарифам Нижегородской области</w:t>
      </w:r>
      <w:r w:rsidR="00EB131F">
        <w:rPr>
          <w:noProof/>
          <w:sz w:val="24"/>
          <w:szCs w:val="24"/>
        </w:rPr>
        <w:t xml:space="preserve"> </w:t>
      </w:r>
      <w:r w:rsidR="00EB131F" w:rsidRPr="00EB131F">
        <w:rPr>
          <w:noProof/>
          <w:sz w:val="24"/>
          <w:szCs w:val="24"/>
        </w:rPr>
        <w:t>об установлении платы за технологическое присоединение к газораспределительным сетям</w:t>
      </w:r>
      <w:r w:rsidRPr="00EB131F">
        <w:rPr>
          <w:noProof/>
          <w:sz w:val="24"/>
          <w:szCs w:val="24"/>
        </w:rPr>
        <w:t>.</w:t>
      </w:r>
      <w:r w:rsidRPr="00426FAA">
        <w:rPr>
          <w:noProof/>
          <w:sz w:val="24"/>
          <w:szCs w:val="24"/>
        </w:rPr>
        <w:t xml:space="preserve"> </w:t>
      </w:r>
      <w:r w:rsidRPr="00B463FE">
        <w:rPr>
          <w:noProof/>
          <w:sz w:val="24"/>
          <w:szCs w:val="24"/>
        </w:rPr>
        <w:t xml:space="preserve">Ответственный: </w:t>
      </w:r>
      <w:r w:rsidRPr="00B463FE">
        <w:rPr>
          <w:bCs/>
          <w:sz w:val="24"/>
          <w:szCs w:val="24"/>
        </w:rPr>
        <w:t>начальник управления региональной службы по тарифам Нижегородской области Пупынина С.К.</w:t>
      </w:r>
    </w:p>
    <w:p w14:paraId="5B737B24" w14:textId="4849FE2C" w:rsidR="00A92C6E" w:rsidRDefault="00C27ADD" w:rsidP="00A92C6E">
      <w:pPr>
        <w:ind w:firstLine="709"/>
        <w:jc w:val="both"/>
        <w:rPr>
          <w:bCs/>
          <w:sz w:val="24"/>
          <w:szCs w:val="24"/>
        </w:rPr>
      </w:pPr>
      <w:r w:rsidRPr="00B463FE">
        <w:rPr>
          <w:b/>
          <w:noProof/>
          <w:sz w:val="24"/>
          <w:szCs w:val="24"/>
        </w:rPr>
        <w:t xml:space="preserve">15. </w:t>
      </w:r>
      <w:r w:rsidR="00D82428" w:rsidRPr="00B463FE">
        <w:rPr>
          <w:noProof/>
          <w:sz w:val="24"/>
          <w:szCs w:val="24"/>
        </w:rPr>
        <w:t>О внесении изменений</w:t>
      </w:r>
      <w:r w:rsidR="006233FC" w:rsidRPr="00B463FE">
        <w:rPr>
          <w:noProof/>
          <w:sz w:val="24"/>
          <w:szCs w:val="24"/>
        </w:rPr>
        <w:t xml:space="preserve"> в отдельные решения</w:t>
      </w:r>
      <w:r w:rsidRPr="00B463FE">
        <w:rPr>
          <w:noProof/>
          <w:sz w:val="24"/>
          <w:szCs w:val="24"/>
        </w:rPr>
        <w:t xml:space="preserve"> региональной службы по тарифам Нижегородской области</w:t>
      </w:r>
      <w:r w:rsidR="00EB131F" w:rsidRPr="00B463FE">
        <w:rPr>
          <w:noProof/>
          <w:sz w:val="24"/>
          <w:szCs w:val="24"/>
        </w:rPr>
        <w:t xml:space="preserve"> об установлении платы за технологическое присоединение к газораспределительным сетям</w:t>
      </w:r>
      <w:r w:rsidRPr="00B463FE">
        <w:rPr>
          <w:noProof/>
          <w:sz w:val="24"/>
          <w:szCs w:val="24"/>
        </w:rPr>
        <w:t xml:space="preserve">. Ответственный: </w:t>
      </w:r>
      <w:r w:rsidRPr="00B463FE">
        <w:rPr>
          <w:bCs/>
          <w:sz w:val="24"/>
          <w:szCs w:val="24"/>
        </w:rPr>
        <w:t>начальник управления региональной службы по тарифам Нижегородской области Пупынина С.К.</w:t>
      </w:r>
    </w:p>
    <w:p w14:paraId="3D0BC1E4" w14:textId="107D69F7" w:rsidR="00A92C6E" w:rsidRDefault="00C27ADD" w:rsidP="00A92C6E">
      <w:pPr>
        <w:ind w:firstLine="709"/>
        <w:jc w:val="both"/>
        <w:rPr>
          <w:bCs/>
          <w:sz w:val="24"/>
          <w:szCs w:val="24"/>
        </w:rPr>
      </w:pPr>
      <w:r w:rsidRPr="00426FAA">
        <w:rPr>
          <w:b/>
          <w:sz w:val="24"/>
          <w:szCs w:val="24"/>
        </w:rPr>
        <w:t xml:space="preserve">16. </w:t>
      </w:r>
      <w:r w:rsidR="009E33A6">
        <w:rPr>
          <w:sz w:val="24"/>
          <w:szCs w:val="24"/>
        </w:rPr>
        <w:t>О внесении изменения</w:t>
      </w:r>
      <w:r w:rsidRPr="00426FAA">
        <w:rPr>
          <w:sz w:val="24"/>
          <w:szCs w:val="24"/>
        </w:rPr>
        <w:t xml:space="preserve"> в решение региональной службы по тарифам Нижегородской области от 21 августа 2025 г. № 36/2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426FAA">
        <w:rPr>
          <w:bCs/>
          <w:sz w:val="24"/>
          <w:szCs w:val="24"/>
        </w:rPr>
        <w:t>ОБЩЕСТВА С ОГРАНИЧЕННОЙ ОТВЕТСТВЕННОСТЬЮ «ВОЛГОГАЗ» (ИНН 5246038268), г. Бор Нижегородской области</w:t>
      </w:r>
      <w:r w:rsidRPr="00426FAA">
        <w:rPr>
          <w:sz w:val="24"/>
          <w:szCs w:val="24"/>
        </w:rPr>
        <w:t xml:space="preserve">, в рамках </w:t>
      </w:r>
      <w:proofErr w:type="spellStart"/>
      <w:r w:rsidRPr="00426FAA">
        <w:rPr>
          <w:sz w:val="24"/>
          <w:szCs w:val="24"/>
        </w:rPr>
        <w:t>догазификации</w:t>
      </w:r>
      <w:proofErr w:type="spellEnd"/>
      <w:r w:rsidRPr="00426FAA">
        <w:rPr>
          <w:sz w:val="24"/>
          <w:szCs w:val="24"/>
        </w:rPr>
        <w:t xml:space="preserve"> и в рамках </w:t>
      </w:r>
      <w:proofErr w:type="spellStart"/>
      <w:r w:rsidRPr="00426FAA">
        <w:rPr>
          <w:sz w:val="24"/>
          <w:szCs w:val="24"/>
        </w:rPr>
        <w:t>догазификации</w:t>
      </w:r>
      <w:proofErr w:type="spellEnd"/>
      <w:r w:rsidRPr="00426FAA">
        <w:rPr>
          <w:sz w:val="24"/>
          <w:szCs w:val="24"/>
        </w:rPr>
        <w:t xml:space="preserve"> котельных за 2 квартал 2025 г.». </w:t>
      </w:r>
      <w:r w:rsidRPr="00426FAA">
        <w:rPr>
          <w:bCs/>
          <w:sz w:val="24"/>
          <w:szCs w:val="24"/>
        </w:rPr>
        <w:t xml:space="preserve">Ответственный: </w:t>
      </w:r>
      <w:r w:rsidR="00F67EB0">
        <w:rPr>
          <w:bCs/>
          <w:sz w:val="24"/>
          <w:szCs w:val="24"/>
        </w:rPr>
        <w:t xml:space="preserve">ведущий </w:t>
      </w:r>
      <w:r w:rsidR="00A92C6E" w:rsidRPr="00275E30">
        <w:rPr>
          <w:bCs/>
          <w:sz w:val="24"/>
          <w:szCs w:val="24"/>
        </w:rPr>
        <w:t>консультант региональной службы по тарифам Нижегородской области Шипилова О.В.</w:t>
      </w:r>
    </w:p>
    <w:p w14:paraId="482E2836" w14:textId="08E46D0B" w:rsidR="00300BF0" w:rsidRPr="007270E3" w:rsidRDefault="00300BF0" w:rsidP="00300BF0">
      <w:pPr>
        <w:ind w:firstLine="709"/>
        <w:jc w:val="both"/>
        <w:rPr>
          <w:noProof/>
          <w:sz w:val="24"/>
          <w:szCs w:val="24"/>
        </w:rPr>
      </w:pPr>
      <w:r>
        <w:rPr>
          <w:b/>
          <w:noProof/>
          <w:sz w:val="24"/>
          <w:szCs w:val="24"/>
        </w:rPr>
        <w:t>17</w:t>
      </w:r>
      <w:r w:rsidRPr="00141E42">
        <w:rPr>
          <w:b/>
          <w:noProof/>
          <w:sz w:val="24"/>
          <w:szCs w:val="24"/>
        </w:rPr>
        <w:t>.</w:t>
      </w:r>
      <w:r>
        <w:rPr>
          <w:noProof/>
          <w:sz w:val="24"/>
          <w:szCs w:val="24"/>
        </w:rPr>
        <w:t xml:space="preserve"> </w:t>
      </w:r>
      <w:r w:rsidRPr="0023262D">
        <w:rPr>
          <w:noProof/>
          <w:sz w:val="24"/>
          <w:szCs w:val="24"/>
        </w:rPr>
        <w:t>Об установлении цен (тарифов) на электрическую энергию для населения и приравненных к нему категорий потребителей Нижегородской области на 202</w:t>
      </w:r>
      <w:r>
        <w:rPr>
          <w:noProof/>
          <w:sz w:val="24"/>
          <w:szCs w:val="24"/>
        </w:rPr>
        <w:t>6</w:t>
      </w:r>
      <w:r w:rsidRPr="0023262D">
        <w:rPr>
          <w:noProof/>
          <w:sz w:val="24"/>
          <w:szCs w:val="24"/>
        </w:rPr>
        <w:t xml:space="preserve"> год.</w:t>
      </w:r>
      <w:r>
        <w:rPr>
          <w:b/>
          <w:noProof/>
          <w:sz w:val="24"/>
          <w:szCs w:val="24"/>
        </w:rPr>
        <w:t xml:space="preserve"> </w:t>
      </w:r>
      <w:r w:rsidRPr="00BA1EC9">
        <w:rPr>
          <w:noProof/>
          <w:sz w:val="24"/>
          <w:szCs w:val="24"/>
        </w:rPr>
        <w:t>Ответственный:</w:t>
      </w:r>
      <w:r w:rsidRPr="0023262D">
        <w:rPr>
          <w:noProof/>
          <w:sz w:val="24"/>
          <w:szCs w:val="24"/>
        </w:rPr>
        <w:t xml:space="preserve"> </w:t>
      </w:r>
      <w:r w:rsidRPr="007270E3">
        <w:rPr>
          <w:noProof/>
          <w:sz w:val="24"/>
          <w:szCs w:val="24"/>
        </w:rPr>
        <w:t>заместитель начальника управления региональной службы по тарифам Нижегородской области Мурылева О.Н.</w:t>
      </w:r>
    </w:p>
    <w:p w14:paraId="2DC98991" w14:textId="584FDB66" w:rsidR="00300BF0" w:rsidRPr="007270E3" w:rsidRDefault="00300BF0" w:rsidP="00300BF0">
      <w:pPr>
        <w:autoSpaceDE w:val="0"/>
        <w:autoSpaceDN w:val="0"/>
        <w:adjustRightInd w:val="0"/>
        <w:ind w:firstLine="709"/>
        <w:jc w:val="both"/>
        <w:rPr>
          <w:bCs/>
          <w:sz w:val="24"/>
          <w:szCs w:val="24"/>
        </w:rPr>
      </w:pPr>
      <w:r>
        <w:rPr>
          <w:b/>
          <w:bCs/>
          <w:sz w:val="24"/>
          <w:szCs w:val="24"/>
        </w:rPr>
        <w:t>18</w:t>
      </w:r>
      <w:r w:rsidRPr="007270E3">
        <w:rPr>
          <w:b/>
          <w:bCs/>
          <w:sz w:val="24"/>
          <w:szCs w:val="24"/>
        </w:rPr>
        <w:t>.</w:t>
      </w:r>
      <w:r w:rsidRPr="007270E3">
        <w:rPr>
          <w:bCs/>
          <w:sz w:val="24"/>
          <w:szCs w:val="24"/>
        </w:rPr>
        <w:t xml:space="preserve"> </w:t>
      </w:r>
      <w:r w:rsidRPr="007270E3">
        <w:rPr>
          <w:noProof/>
          <w:sz w:val="24"/>
          <w:szCs w:val="24"/>
        </w:rPr>
        <w:t xml:space="preserve">О  внесении изменения в решение региональной службы по тарифам Нижегородской области от 30 ноября 2022 г. № 51/5 «Об установлении необходимой валовой выручки и долгосрочных параметров регулирования филиала публичного акционерного общества «Россети Центр и Приволжье» - «Нижновэнерго» (ИНН 5260200603), г. Нижний Новгород, на территории Нижегородской области». </w:t>
      </w:r>
      <w:r w:rsidRPr="007270E3">
        <w:rPr>
          <w:sz w:val="24"/>
          <w:szCs w:val="24"/>
        </w:rPr>
        <w:t xml:space="preserve">Ответственный: </w:t>
      </w:r>
      <w:r w:rsidRPr="007270E3">
        <w:rPr>
          <w:bCs/>
          <w:sz w:val="24"/>
          <w:szCs w:val="24"/>
        </w:rPr>
        <w:t>начальник управления региональной службы по тарифам Нижегородской области Пупынина С.К.</w:t>
      </w:r>
    </w:p>
    <w:p w14:paraId="27AF535F" w14:textId="4BA00D22" w:rsidR="00300BF0" w:rsidRPr="007270E3" w:rsidRDefault="00300BF0" w:rsidP="00300BF0">
      <w:pPr>
        <w:autoSpaceDE w:val="0"/>
        <w:autoSpaceDN w:val="0"/>
        <w:adjustRightInd w:val="0"/>
        <w:ind w:firstLine="709"/>
        <w:jc w:val="both"/>
        <w:rPr>
          <w:bCs/>
          <w:sz w:val="24"/>
          <w:szCs w:val="24"/>
        </w:rPr>
      </w:pPr>
      <w:r>
        <w:rPr>
          <w:b/>
          <w:bCs/>
          <w:sz w:val="24"/>
          <w:szCs w:val="24"/>
        </w:rPr>
        <w:t>19</w:t>
      </w:r>
      <w:r w:rsidRPr="007270E3">
        <w:rPr>
          <w:b/>
          <w:bCs/>
          <w:sz w:val="24"/>
          <w:szCs w:val="24"/>
        </w:rPr>
        <w:t xml:space="preserve">. </w:t>
      </w:r>
      <w:r w:rsidRPr="007270E3">
        <w:rPr>
          <w:noProof/>
          <w:sz w:val="24"/>
          <w:szCs w:val="24"/>
        </w:rPr>
        <w:t xml:space="preserve">О внесении изменений в решение региональной службы по тарифам Нижегородской области от 25 ноября 2022 г. № 49/46 «Об установлении единых (котловых) тарифов на услуги по передаче электрической энергии на территории Нижегородской области». </w:t>
      </w:r>
      <w:r w:rsidRPr="007270E3">
        <w:rPr>
          <w:sz w:val="24"/>
          <w:szCs w:val="24"/>
        </w:rPr>
        <w:t xml:space="preserve">Ответственный: </w:t>
      </w:r>
      <w:r w:rsidRPr="007270E3">
        <w:rPr>
          <w:bCs/>
          <w:sz w:val="24"/>
          <w:szCs w:val="24"/>
        </w:rPr>
        <w:t>начальник управления региональной службы по тарифам Нижегородской области Пупынина С.К.</w:t>
      </w:r>
    </w:p>
    <w:p w14:paraId="437DB0D3" w14:textId="4737A6EE" w:rsidR="00C27ADD" w:rsidRPr="00426FAA" w:rsidRDefault="00C27ADD" w:rsidP="00A92C6E">
      <w:pPr>
        <w:ind w:firstLine="709"/>
        <w:jc w:val="both"/>
        <w:rPr>
          <w:bCs/>
          <w:sz w:val="24"/>
        </w:rPr>
      </w:pPr>
    </w:p>
    <w:p w14:paraId="648BDBF4" w14:textId="77777777" w:rsidR="00577266" w:rsidRDefault="00577266" w:rsidP="00EB0498">
      <w:pPr>
        <w:tabs>
          <w:tab w:val="left" w:pos="1897"/>
        </w:tabs>
        <w:jc w:val="both"/>
        <w:rPr>
          <w:b/>
          <w:bCs/>
          <w:sz w:val="24"/>
          <w:szCs w:val="24"/>
        </w:rPr>
      </w:pPr>
    </w:p>
    <w:p w14:paraId="6481FBBA" w14:textId="77777777" w:rsidR="00577266" w:rsidRDefault="00577266" w:rsidP="00EB0498">
      <w:pPr>
        <w:tabs>
          <w:tab w:val="left" w:pos="1897"/>
        </w:tabs>
        <w:jc w:val="both"/>
        <w:rPr>
          <w:b/>
          <w:bCs/>
          <w:sz w:val="24"/>
          <w:szCs w:val="24"/>
        </w:rPr>
      </w:pPr>
    </w:p>
    <w:p w14:paraId="094AB6E7" w14:textId="77777777" w:rsidR="00353CE9" w:rsidRDefault="00353CE9" w:rsidP="00EB0498">
      <w:pPr>
        <w:tabs>
          <w:tab w:val="left" w:pos="1897"/>
        </w:tabs>
        <w:jc w:val="both"/>
        <w:rPr>
          <w:b/>
          <w:bCs/>
          <w:sz w:val="24"/>
          <w:szCs w:val="24"/>
        </w:rPr>
      </w:pPr>
    </w:p>
    <w:p w14:paraId="3DF0813A" w14:textId="17C8412A" w:rsidR="00577266" w:rsidRPr="005B75B9" w:rsidRDefault="00577266" w:rsidP="00577266">
      <w:pPr>
        <w:jc w:val="both"/>
        <w:rPr>
          <w:noProof/>
          <w:sz w:val="24"/>
          <w:szCs w:val="24"/>
        </w:rPr>
      </w:pPr>
      <w:r>
        <w:rPr>
          <w:b/>
          <w:noProof/>
          <w:sz w:val="24"/>
          <w:szCs w:val="24"/>
        </w:rPr>
        <w:t xml:space="preserve">1. </w:t>
      </w:r>
      <w:r w:rsidRPr="005B75B9">
        <w:rPr>
          <w:b/>
          <w:noProof/>
          <w:sz w:val="24"/>
          <w:szCs w:val="24"/>
        </w:rPr>
        <w:t>СЛУШАЛИ:</w:t>
      </w:r>
      <w:r w:rsidRPr="005B75B9">
        <w:rPr>
          <w:noProof/>
          <w:sz w:val="24"/>
          <w:szCs w:val="24"/>
        </w:rPr>
        <w:t xml:space="preserve"> Об установлении тарифов на перевозку пассажиров железнодорожным транспортом общего пользования в пригородном сообщении, осуществляемую АКЦИОНЕРНЫМ ОБЩЕСТВОМ «ВОЛГО-ВЯТСКАЯ ПРИГОРОДНАЯ ПАССАЖИРСКАЯ КОМПАНИЯ» (ИНН 5257111223), г. Нижний Новгород. </w:t>
      </w:r>
    </w:p>
    <w:p w14:paraId="4E9A7492" w14:textId="77777777" w:rsidR="00577266" w:rsidRDefault="00577266" w:rsidP="00577266">
      <w:pPr>
        <w:jc w:val="both"/>
        <w:rPr>
          <w:sz w:val="24"/>
          <w:szCs w:val="24"/>
        </w:rPr>
      </w:pPr>
      <w:r>
        <w:rPr>
          <w:sz w:val="24"/>
          <w:szCs w:val="24"/>
          <w:u w:val="single"/>
        </w:rPr>
        <w:t>Основания</w:t>
      </w:r>
      <w:r w:rsidRPr="005B75B9">
        <w:rPr>
          <w:sz w:val="24"/>
          <w:szCs w:val="24"/>
          <w:u w:val="single"/>
        </w:rPr>
        <w:t xml:space="preserve"> для рассмотрения:</w:t>
      </w:r>
      <w:r w:rsidRPr="005B75B9">
        <w:rPr>
          <w:sz w:val="24"/>
          <w:szCs w:val="24"/>
        </w:rPr>
        <w:t xml:space="preserve"> </w:t>
      </w:r>
    </w:p>
    <w:p w14:paraId="1A24BEC6" w14:textId="4FEF8639" w:rsidR="00C25A62" w:rsidRPr="00E60E74" w:rsidRDefault="00C25A62" w:rsidP="00C25A62">
      <w:pPr>
        <w:jc w:val="both"/>
        <w:rPr>
          <w:bCs/>
          <w:sz w:val="24"/>
          <w:szCs w:val="24"/>
        </w:rPr>
      </w:pPr>
      <w:r>
        <w:rPr>
          <w:sz w:val="24"/>
          <w:szCs w:val="24"/>
        </w:rPr>
        <w:t>- письмо</w:t>
      </w:r>
      <w:r w:rsidR="00577266" w:rsidRPr="005B75B9">
        <w:rPr>
          <w:sz w:val="24"/>
          <w:szCs w:val="24"/>
        </w:rPr>
        <w:t xml:space="preserve"> АКЦИОНЕРНОГО ОБЩЕСТВА «ВОЛГО-ВЯТСКАЯ ПРИГОРОДНАЯ </w:t>
      </w:r>
      <w:r w:rsidR="00577266" w:rsidRPr="00652320">
        <w:rPr>
          <w:sz w:val="24"/>
          <w:szCs w:val="24"/>
        </w:rPr>
        <w:t xml:space="preserve">ПАССАЖИРСКАЯ КОМПАНИЯ» (ИНН 5257111223), г. Нижний Новгород </w:t>
      </w:r>
      <w:r w:rsidR="00577266" w:rsidRPr="00652320">
        <w:rPr>
          <w:sz w:val="24"/>
          <w:szCs w:val="24"/>
        </w:rPr>
        <w:br/>
        <w:t xml:space="preserve">(с прилагающимися расчетными и обосновывающими материалами), </w:t>
      </w:r>
      <w:r w:rsidR="00577266" w:rsidRPr="00237441">
        <w:rPr>
          <w:sz w:val="24"/>
          <w:szCs w:val="24"/>
        </w:rPr>
        <w:t xml:space="preserve">входящий </w:t>
      </w:r>
      <w:r w:rsidR="00577266" w:rsidRPr="00E60E74">
        <w:rPr>
          <w:bCs/>
          <w:sz w:val="24"/>
          <w:szCs w:val="24"/>
        </w:rPr>
        <w:t>№ Вх-516-446938/25 от 17 сентября 2025 г. (исходящий № 1714 от 12 сентября 2025 г.)</w:t>
      </w:r>
      <w:r>
        <w:rPr>
          <w:sz w:val="24"/>
          <w:szCs w:val="24"/>
        </w:rPr>
        <w:t>;</w:t>
      </w:r>
    </w:p>
    <w:p w14:paraId="6C1A0F56" w14:textId="7D8C2848" w:rsidR="00577266" w:rsidRPr="00172F6E" w:rsidRDefault="00577266" w:rsidP="00C25A62">
      <w:pPr>
        <w:jc w:val="both"/>
        <w:rPr>
          <w:bCs/>
          <w:sz w:val="24"/>
          <w:szCs w:val="24"/>
        </w:rPr>
      </w:pPr>
      <w:r w:rsidRPr="00E60E74">
        <w:rPr>
          <w:sz w:val="24"/>
          <w:szCs w:val="24"/>
        </w:rPr>
        <w:t>- письма АКЦИОНЕРНОГО ОБЩЕСТВА «ВОЛГО-ВЯТСКАЯ ПРИГОРОДНАЯ</w:t>
      </w:r>
      <w:r w:rsidRPr="005B75B9">
        <w:rPr>
          <w:sz w:val="24"/>
          <w:szCs w:val="24"/>
        </w:rPr>
        <w:t xml:space="preserve"> ПАССАЖИРСКАЯ КОМПАНИЯ» (ИНН 5257111223), г. Нижний Новгород, входящий </w:t>
      </w:r>
      <w:r>
        <w:rPr>
          <w:sz w:val="24"/>
          <w:szCs w:val="24"/>
        </w:rPr>
        <w:br/>
      </w:r>
      <w:r w:rsidRPr="00C25A62">
        <w:rPr>
          <w:bCs/>
          <w:sz w:val="24"/>
          <w:szCs w:val="24"/>
        </w:rPr>
        <w:t xml:space="preserve">№ </w:t>
      </w:r>
      <w:r w:rsidR="00C25A62" w:rsidRPr="00C25A62">
        <w:rPr>
          <w:bCs/>
          <w:sz w:val="24"/>
          <w:szCs w:val="24"/>
        </w:rPr>
        <w:t xml:space="preserve">Вх-516-622892/25 от 23 декабря </w:t>
      </w:r>
      <w:r w:rsidRPr="00C25A62">
        <w:rPr>
          <w:bCs/>
          <w:sz w:val="24"/>
          <w:szCs w:val="24"/>
        </w:rPr>
        <w:t>2025 г. (</w:t>
      </w:r>
      <w:r w:rsidRPr="001139B3">
        <w:rPr>
          <w:bCs/>
          <w:sz w:val="24"/>
          <w:szCs w:val="24"/>
        </w:rPr>
        <w:t xml:space="preserve">исходящий № </w:t>
      </w:r>
      <w:r w:rsidR="001139B3" w:rsidRPr="001139B3">
        <w:rPr>
          <w:bCs/>
          <w:sz w:val="24"/>
          <w:szCs w:val="24"/>
        </w:rPr>
        <w:t>2429</w:t>
      </w:r>
      <w:r w:rsidRPr="001139B3">
        <w:rPr>
          <w:bCs/>
          <w:sz w:val="24"/>
          <w:szCs w:val="24"/>
        </w:rPr>
        <w:t xml:space="preserve"> от </w:t>
      </w:r>
      <w:r w:rsidR="001139B3" w:rsidRPr="001139B3">
        <w:rPr>
          <w:bCs/>
          <w:sz w:val="24"/>
          <w:szCs w:val="24"/>
        </w:rPr>
        <w:t xml:space="preserve">22 декабря </w:t>
      </w:r>
      <w:r w:rsidRPr="001139B3">
        <w:rPr>
          <w:bCs/>
          <w:sz w:val="24"/>
          <w:szCs w:val="24"/>
        </w:rPr>
        <w:t>2025 г.).</w:t>
      </w:r>
    </w:p>
    <w:p w14:paraId="3ECB3D6B" w14:textId="77777777" w:rsidR="00577266" w:rsidRDefault="00577266" w:rsidP="00577266">
      <w:pPr>
        <w:jc w:val="both"/>
        <w:rPr>
          <w:sz w:val="24"/>
          <w:szCs w:val="24"/>
        </w:rPr>
      </w:pPr>
      <w:r w:rsidRPr="005B75B9">
        <w:rPr>
          <w:sz w:val="24"/>
          <w:szCs w:val="24"/>
          <w:u w:val="single"/>
        </w:rPr>
        <w:t>Ответственный:</w:t>
      </w:r>
      <w:r w:rsidRPr="005B75B9">
        <w:rPr>
          <w:sz w:val="24"/>
          <w:szCs w:val="24"/>
        </w:rPr>
        <w:t xml:space="preserve"> </w:t>
      </w:r>
      <w:r w:rsidRPr="00BC7262">
        <w:rPr>
          <w:sz w:val="24"/>
          <w:szCs w:val="24"/>
        </w:rPr>
        <w:t>ведущий консультант</w:t>
      </w:r>
      <w:r w:rsidRPr="005B75B9">
        <w:rPr>
          <w:sz w:val="24"/>
          <w:szCs w:val="24"/>
        </w:rPr>
        <w:t xml:space="preserve"> региональной службы по тарифам Нижегородской области Хромушкина</w:t>
      </w:r>
      <w:r>
        <w:rPr>
          <w:sz w:val="24"/>
          <w:szCs w:val="24"/>
        </w:rPr>
        <w:t xml:space="preserve"> Е.В</w:t>
      </w:r>
      <w:r w:rsidRPr="005B75B9">
        <w:rPr>
          <w:sz w:val="24"/>
          <w:szCs w:val="24"/>
        </w:rPr>
        <w:t>.</w:t>
      </w:r>
    </w:p>
    <w:p w14:paraId="1600105C" w14:textId="4A5804A6" w:rsidR="00577266" w:rsidRDefault="00577266" w:rsidP="00BC7262">
      <w:pPr>
        <w:ind w:firstLine="709"/>
        <w:jc w:val="both"/>
        <w:rPr>
          <w:sz w:val="24"/>
          <w:szCs w:val="24"/>
        </w:rPr>
      </w:pPr>
      <w:r w:rsidRPr="00BC7262">
        <w:rPr>
          <w:sz w:val="24"/>
          <w:szCs w:val="24"/>
        </w:rPr>
        <w:t>По результатам рассмотрения письма АКЦИОНЕРНОГО ОБЩЕСТВА «ВОЛГО-ВЯТСКАЯ ПРИГОРОДНАЯ ПАССАЖИРСКАЯ КОМПАНИЯ» (ИНН 5257111223), г. Нижний Новгород (далее – АО «ВВППК»), правление региональной службы по тарифам Нижегородской области отмечает следующее.</w:t>
      </w:r>
    </w:p>
    <w:p w14:paraId="3349DF72" w14:textId="77777777" w:rsidR="00BC7262" w:rsidRPr="00354E65" w:rsidRDefault="00BC7262" w:rsidP="00BC7262">
      <w:pPr>
        <w:ind w:firstLine="708"/>
        <w:jc w:val="both"/>
        <w:rPr>
          <w:sz w:val="24"/>
          <w:szCs w:val="24"/>
        </w:rPr>
      </w:pPr>
      <w:r w:rsidRPr="00354E65">
        <w:rPr>
          <w:sz w:val="24"/>
          <w:szCs w:val="24"/>
        </w:rPr>
        <w:t>Доводы АО «ВВППК» об увеличении расходов по отдельным статьям необходимой валовой выручки АО «ВВППК» отклонить как экономически и документально необоснованные:</w:t>
      </w:r>
    </w:p>
    <w:p w14:paraId="340DDD93" w14:textId="77777777" w:rsidR="00BC7262" w:rsidRPr="00354E65" w:rsidRDefault="00BC7262" w:rsidP="00BC7262">
      <w:pPr>
        <w:ind w:firstLine="708"/>
        <w:jc w:val="both"/>
        <w:rPr>
          <w:sz w:val="24"/>
          <w:szCs w:val="24"/>
        </w:rPr>
      </w:pPr>
      <w:r w:rsidRPr="00354E65">
        <w:rPr>
          <w:sz w:val="24"/>
          <w:szCs w:val="24"/>
        </w:rPr>
        <w:t>- по аренде подвижного состава в связи с отсутствием заключенного на регулируемый период договора аренды</w:t>
      </w:r>
      <w:r>
        <w:rPr>
          <w:sz w:val="24"/>
          <w:szCs w:val="24"/>
        </w:rPr>
        <w:t>,</w:t>
      </w:r>
      <w:r w:rsidRPr="00354E65">
        <w:rPr>
          <w:sz w:val="24"/>
          <w:szCs w:val="24"/>
        </w:rPr>
        <w:t xml:space="preserve"> </w:t>
      </w:r>
      <w:r>
        <w:rPr>
          <w:sz w:val="24"/>
          <w:szCs w:val="24"/>
        </w:rPr>
        <w:t>предусматривающего</w:t>
      </w:r>
      <w:r w:rsidRPr="00354E65">
        <w:rPr>
          <w:sz w:val="24"/>
          <w:szCs w:val="24"/>
        </w:rPr>
        <w:t xml:space="preserve"> увеличение </w:t>
      </w:r>
      <w:r>
        <w:rPr>
          <w:sz w:val="24"/>
          <w:szCs w:val="24"/>
        </w:rPr>
        <w:t xml:space="preserve">количества </w:t>
      </w:r>
      <w:r w:rsidRPr="00354E65">
        <w:rPr>
          <w:sz w:val="24"/>
          <w:szCs w:val="24"/>
        </w:rPr>
        <w:t>вагонов подвижного состава</w:t>
      </w:r>
      <w:r>
        <w:rPr>
          <w:sz w:val="24"/>
          <w:szCs w:val="24"/>
        </w:rPr>
        <w:t xml:space="preserve"> (электропоездов серии ЭП3Д)</w:t>
      </w:r>
      <w:r w:rsidRPr="00354E65">
        <w:rPr>
          <w:sz w:val="24"/>
          <w:szCs w:val="24"/>
        </w:rPr>
        <w:t>;</w:t>
      </w:r>
    </w:p>
    <w:p w14:paraId="12FA1CFB" w14:textId="77777777" w:rsidR="00BC7262" w:rsidRPr="00354E65" w:rsidRDefault="00BC7262" w:rsidP="00BC7262">
      <w:pPr>
        <w:ind w:firstLine="708"/>
        <w:jc w:val="both"/>
        <w:rPr>
          <w:sz w:val="24"/>
          <w:szCs w:val="24"/>
        </w:rPr>
      </w:pPr>
      <w:r w:rsidRPr="00354E65">
        <w:rPr>
          <w:sz w:val="24"/>
          <w:szCs w:val="24"/>
        </w:rPr>
        <w:t>- по текущему ремонту</w:t>
      </w:r>
      <w:r>
        <w:rPr>
          <w:sz w:val="24"/>
          <w:szCs w:val="24"/>
        </w:rPr>
        <w:t xml:space="preserve"> (ТР-2) электропоездов, приобретенных по договорам финансовой аренды (лизинга), - в </w:t>
      </w:r>
      <w:r w:rsidRPr="00354E65">
        <w:rPr>
          <w:sz w:val="24"/>
          <w:szCs w:val="24"/>
        </w:rPr>
        <w:t>связи с отсутствием заключенн</w:t>
      </w:r>
      <w:r>
        <w:rPr>
          <w:sz w:val="24"/>
          <w:szCs w:val="24"/>
        </w:rPr>
        <w:t>ого</w:t>
      </w:r>
      <w:r w:rsidRPr="00354E65">
        <w:rPr>
          <w:sz w:val="24"/>
          <w:szCs w:val="24"/>
        </w:rPr>
        <w:t xml:space="preserve"> на 2026 г. договора и </w:t>
      </w:r>
      <w:r>
        <w:rPr>
          <w:sz w:val="24"/>
          <w:szCs w:val="24"/>
        </w:rPr>
        <w:t>расчета количества текущих ремонтов с учетом норм межремонтных пробегов в соответствии с положением о планово-предупредительном ремонте организации;</w:t>
      </w:r>
    </w:p>
    <w:p w14:paraId="20369517" w14:textId="6599FECB" w:rsidR="00BC7262" w:rsidRDefault="00BC7262" w:rsidP="00BC7262">
      <w:pPr>
        <w:ind w:firstLine="708"/>
        <w:jc w:val="both"/>
        <w:rPr>
          <w:sz w:val="24"/>
          <w:szCs w:val="24"/>
        </w:rPr>
      </w:pPr>
      <w:r w:rsidRPr="00354E65">
        <w:rPr>
          <w:sz w:val="24"/>
          <w:szCs w:val="24"/>
        </w:rPr>
        <w:t>-по рентабельности</w:t>
      </w:r>
      <w:r>
        <w:rPr>
          <w:sz w:val="24"/>
          <w:szCs w:val="24"/>
        </w:rPr>
        <w:t xml:space="preserve"> - в связи с отсутствием д</w:t>
      </w:r>
      <w:r w:rsidRPr="00354E65">
        <w:rPr>
          <w:sz w:val="24"/>
          <w:szCs w:val="24"/>
        </w:rPr>
        <w:t>окументально</w:t>
      </w:r>
      <w:r>
        <w:rPr>
          <w:sz w:val="24"/>
          <w:szCs w:val="24"/>
        </w:rPr>
        <w:t>го</w:t>
      </w:r>
      <w:r w:rsidRPr="00354E65">
        <w:rPr>
          <w:sz w:val="24"/>
          <w:szCs w:val="24"/>
        </w:rPr>
        <w:t xml:space="preserve"> </w:t>
      </w:r>
      <w:r>
        <w:rPr>
          <w:sz w:val="24"/>
          <w:szCs w:val="24"/>
        </w:rPr>
        <w:t xml:space="preserve">и экономического </w:t>
      </w:r>
      <w:r w:rsidRPr="00354E65">
        <w:rPr>
          <w:sz w:val="24"/>
          <w:szCs w:val="24"/>
        </w:rPr>
        <w:t>обосновани</w:t>
      </w:r>
      <w:r>
        <w:rPr>
          <w:sz w:val="24"/>
          <w:szCs w:val="24"/>
        </w:rPr>
        <w:t>я</w:t>
      </w:r>
      <w:r w:rsidRPr="00354E65">
        <w:rPr>
          <w:sz w:val="24"/>
          <w:szCs w:val="24"/>
        </w:rPr>
        <w:t xml:space="preserve"> </w:t>
      </w:r>
      <w:r>
        <w:rPr>
          <w:sz w:val="24"/>
          <w:szCs w:val="24"/>
        </w:rPr>
        <w:t xml:space="preserve">направления использования рентабельности, предусмотренного п. 8 Методики </w:t>
      </w:r>
      <w:r w:rsidRPr="00BC7262">
        <w:rPr>
          <w:sz w:val="24"/>
          <w:szCs w:val="24"/>
        </w:rPr>
        <w:t>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w:t>
      </w:r>
      <w:r>
        <w:rPr>
          <w:sz w:val="24"/>
          <w:szCs w:val="24"/>
        </w:rPr>
        <w:t>, утвержденной приказом ФАС России от 5 декабря 2017 г. № 1649/17.</w:t>
      </w:r>
    </w:p>
    <w:p w14:paraId="393FD1AA" w14:textId="77777777" w:rsidR="00C25A62" w:rsidRPr="00C25A62" w:rsidRDefault="00577266" w:rsidP="00C25A62">
      <w:pPr>
        <w:autoSpaceDE w:val="0"/>
        <w:autoSpaceDN w:val="0"/>
        <w:adjustRightInd w:val="0"/>
        <w:jc w:val="both"/>
        <w:rPr>
          <w:sz w:val="24"/>
          <w:szCs w:val="24"/>
        </w:rPr>
      </w:pPr>
      <w:r w:rsidRPr="00C25A62">
        <w:rPr>
          <w:b/>
          <w:sz w:val="24"/>
          <w:szCs w:val="24"/>
        </w:rPr>
        <w:t xml:space="preserve">РЕШИЛИ: </w:t>
      </w:r>
      <w:r w:rsidR="00C25A62" w:rsidRPr="00C25A62">
        <w:rPr>
          <w:sz w:val="24"/>
          <w:szCs w:val="24"/>
        </w:rPr>
        <w:t xml:space="preserve">В соответствии с Федеральным законом от 10 января 2003 г. № 17-ФЗ «О железнодорожном транспорте в Российской Федерации», постановлением Правительства Российской Федерации от 7 марта 1995 г. № 239 «О мерах по упорядочению государственного регулирования цен (тарифов)», постановлением Правительства Российской Федерации от 5 августа 2009 г. № 643 «О государственном регулировании тарифов, сборов и платы в отношении работ (услуг) субъектов естественных монополий в сфере железнодорожных перевозок», приказом Минтранса России от 23 октября 2018 г. № 373 «Об утверждении Порядка ведения раздельного учета доходов и расходов субъектами естественных монополий в сфере железнодорожных перевозок», приказом Минтранса России от 5 сентября 2022 г. № 352 «Об утверждении Правил перевозок пассажиров, багажа, грузобагажа железнодорожным транспортом», приказом ФСТ России от 19 августа 2011 г. № 506-Т «Об утверждении Порядка рассмотрения вопросов по установлению (изменению) тарифов, сборов и платы в отношении работ (услуг) субъектов естественных монополий в сфере железнодорожных перевозок, а также перечня документов, представляемых для их установления (изменения)», приказом ФАС России от 5 декабря 2017 г. № 1649/17 «Об утверждении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w:t>
      </w:r>
      <w:r w:rsidR="00C25A62" w:rsidRPr="00C25A62">
        <w:rPr>
          <w:sz w:val="24"/>
          <w:szCs w:val="24"/>
        </w:rPr>
        <w:lastRenderedPageBreak/>
        <w:t>железнодорожным транспортом общего пользования в пригородном сообщении»</w:t>
      </w:r>
      <w:r w:rsidR="00C25A62" w:rsidRPr="00C25A62">
        <w:rPr>
          <w:bCs/>
          <w:sz w:val="24"/>
          <w:szCs w:val="24"/>
        </w:rPr>
        <w:t xml:space="preserve">, </w:t>
      </w:r>
      <w:r w:rsidR="00C25A62" w:rsidRPr="00C25A62">
        <w:rPr>
          <w:sz w:val="24"/>
          <w:szCs w:val="24"/>
        </w:rPr>
        <w:t xml:space="preserve">приказом ФАС России от 8 августа 2018 г. № 1109/18 «Об утверждении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оказываемые организациям в сфере перевозок пассажиров железнодорожным транспортом общего пользования в пригородном сообщении и фиксированных ставок платы за услуги, связанные с арендой подвижного состава, оказываемые организацией, владеющей подвижным составом», приказом ФАС России от 5 ноября 2025 г. № 884/25 «Об индексации ставок тарифов, сборов и платы на работы (услуги), выполняемые ОАО «Российские железные дороги», АО «Федеральная пассажирская компания», АО «Пассажирская компания «Сахалин», АО «АК «Железные дороги Якутии», утвержденных приказом ФСТ России от 27 июля 2010 г. № 156-т/1, а также об индексации ставок тарифов, сборов и платы на работы (услуги), выполняемые АО ТК «Гранд сервис экспресс», утвержденных приказом ФАС России от 28 апреля 2022 г. № 337/22» </w:t>
      </w:r>
      <w:r w:rsidR="00C25A62" w:rsidRPr="00C25A62">
        <w:rPr>
          <w:bCs/>
          <w:sz w:val="24"/>
          <w:szCs w:val="24"/>
        </w:rPr>
        <w:t xml:space="preserve">и на основании рассмотрения расчетных и обосновывающих материалов, представленных </w:t>
      </w:r>
      <w:r w:rsidR="00C25A62" w:rsidRPr="00C25A62">
        <w:rPr>
          <w:sz w:val="24"/>
          <w:szCs w:val="24"/>
        </w:rPr>
        <w:t xml:space="preserve">АКЦИОНЕРНЫМ ОБЩЕСТВОМ «ВОЛГО-ВЯТСКАЯ ПРИГОРОДНАЯ ПАССАЖИРСКАЯ КОМПАНИЯ» (ИНН </w:t>
      </w:r>
      <w:r w:rsidR="00C25A62" w:rsidRPr="00C25A62">
        <w:rPr>
          <w:color w:val="000000"/>
          <w:sz w:val="24"/>
          <w:szCs w:val="24"/>
          <w:shd w:val="clear" w:color="auto" w:fill="FFFFFF"/>
        </w:rPr>
        <w:t>5257111223)</w:t>
      </w:r>
      <w:r w:rsidR="00C25A62" w:rsidRPr="00C25A62">
        <w:rPr>
          <w:sz w:val="24"/>
          <w:szCs w:val="24"/>
        </w:rPr>
        <w:t>, г. Нижний Новгоро</w:t>
      </w:r>
      <w:r w:rsidR="00C25A62" w:rsidRPr="00C25A62">
        <w:rPr>
          <w:bCs/>
          <w:sz w:val="24"/>
          <w:szCs w:val="24"/>
        </w:rPr>
        <w:t>д, экспертного заключения рег. № в-1058 от 22 декабря 2025 г.:</w:t>
      </w:r>
    </w:p>
    <w:p w14:paraId="605B3A14" w14:textId="77777777" w:rsidR="00C25A62" w:rsidRPr="00C25A62" w:rsidRDefault="00C25A62" w:rsidP="00C25A62">
      <w:pPr>
        <w:pStyle w:val="ConsPlusNormal"/>
        <w:ind w:firstLine="540"/>
        <w:jc w:val="both"/>
        <w:rPr>
          <w:rFonts w:ascii="Times New Roman" w:hAnsi="Times New Roman" w:cs="Times New Roman"/>
          <w:sz w:val="24"/>
          <w:szCs w:val="24"/>
        </w:rPr>
      </w:pPr>
      <w:r w:rsidRPr="00C25A62">
        <w:rPr>
          <w:rFonts w:ascii="Times New Roman" w:hAnsi="Times New Roman" w:cs="Times New Roman"/>
          <w:bCs/>
          <w:sz w:val="24"/>
          <w:szCs w:val="24"/>
        </w:rPr>
        <w:tab/>
      </w:r>
      <w:r w:rsidRPr="00C25A62">
        <w:rPr>
          <w:rFonts w:ascii="Times New Roman" w:hAnsi="Times New Roman" w:cs="Times New Roman"/>
          <w:b/>
          <w:bCs/>
          <w:sz w:val="24"/>
          <w:szCs w:val="24"/>
        </w:rPr>
        <w:t>1.</w:t>
      </w:r>
      <w:r w:rsidRPr="00C25A62">
        <w:rPr>
          <w:rFonts w:ascii="Times New Roman" w:hAnsi="Times New Roman" w:cs="Times New Roman"/>
          <w:bCs/>
          <w:sz w:val="24"/>
          <w:szCs w:val="24"/>
        </w:rPr>
        <w:t xml:space="preserve"> Установить </w:t>
      </w:r>
      <w:r w:rsidRPr="00C25A62">
        <w:rPr>
          <w:rFonts w:ascii="Times New Roman" w:hAnsi="Times New Roman" w:cs="Times New Roman"/>
          <w:sz w:val="24"/>
          <w:szCs w:val="24"/>
        </w:rPr>
        <w:t xml:space="preserve">с 1 января по 31 декабря 2026 г. экономически обоснованный уровень тарифа АКЦИОНЕРНОГО ОБЩЕСТВА «ВОЛГО-ВЯТСКАЯ ПРИГОРОДНАЯ ПАССАЖИРСКАЯ КОМПАНИЯ» (ИНН </w:t>
      </w:r>
      <w:r w:rsidRPr="00C25A62">
        <w:rPr>
          <w:rFonts w:ascii="Times New Roman" w:hAnsi="Times New Roman" w:cs="Times New Roman"/>
          <w:color w:val="000000"/>
          <w:sz w:val="24"/>
          <w:szCs w:val="24"/>
          <w:shd w:val="clear" w:color="auto" w:fill="FFFFFF"/>
        </w:rPr>
        <w:t>5257111223)</w:t>
      </w:r>
      <w:r w:rsidRPr="00C25A62">
        <w:rPr>
          <w:rFonts w:ascii="Times New Roman" w:hAnsi="Times New Roman" w:cs="Times New Roman"/>
          <w:sz w:val="24"/>
          <w:szCs w:val="24"/>
        </w:rPr>
        <w:t>, г. Нижний Новгород, на перевозку пассажиров железнодорожным транспортом общего пользования в пригородном сообщении на территории Нижегородской области в размере 43,27 руб. за одну 10-километровую зону.</w:t>
      </w:r>
    </w:p>
    <w:p w14:paraId="26CFEA82" w14:textId="77777777" w:rsidR="00C25A62" w:rsidRPr="00C25A62" w:rsidRDefault="00C25A62" w:rsidP="00C25A62">
      <w:pPr>
        <w:pStyle w:val="ConsPlusNormal"/>
        <w:jc w:val="both"/>
        <w:rPr>
          <w:rFonts w:ascii="Times New Roman" w:hAnsi="Times New Roman" w:cs="Times New Roman"/>
          <w:sz w:val="24"/>
          <w:szCs w:val="24"/>
        </w:rPr>
      </w:pPr>
      <w:r w:rsidRPr="00C25A62">
        <w:rPr>
          <w:rFonts w:ascii="Times New Roman" w:hAnsi="Times New Roman" w:cs="Times New Roman"/>
          <w:b/>
          <w:bCs/>
          <w:sz w:val="24"/>
          <w:szCs w:val="24"/>
        </w:rPr>
        <w:t>2</w:t>
      </w:r>
      <w:r w:rsidRPr="00C25A62">
        <w:rPr>
          <w:rFonts w:ascii="Times New Roman" w:hAnsi="Times New Roman" w:cs="Times New Roman"/>
          <w:b/>
          <w:sz w:val="24"/>
          <w:szCs w:val="24"/>
        </w:rPr>
        <w:t xml:space="preserve">. </w:t>
      </w:r>
      <w:r w:rsidRPr="00C25A62">
        <w:rPr>
          <w:rFonts w:ascii="Times New Roman" w:hAnsi="Times New Roman" w:cs="Times New Roman"/>
          <w:noProof/>
          <w:sz w:val="24"/>
          <w:szCs w:val="24"/>
        </w:rPr>
        <w:t>Установить</w:t>
      </w:r>
      <w:r w:rsidRPr="00C25A62">
        <w:rPr>
          <w:rFonts w:ascii="Times New Roman" w:hAnsi="Times New Roman" w:cs="Times New Roman"/>
          <w:sz w:val="24"/>
          <w:szCs w:val="24"/>
        </w:rPr>
        <w:t xml:space="preserve"> с 15 января 2026 г. предельные максимальные тарифы на перевозку пассажиров (полный билет) железнодорожным транспортом общего пользования в пригородном сообщении на территории Нижегородской области (за исключением  перевозки по маршрутам «Нижний Новгород-Московский – Дубравная», «Варя – Дубравная», «Нижний Новгород-Московский – Проспект Гагарина», «Кустовая – Проспект Гагарина», «Нижний Новгород-Московский - Моховые Горы»), осуществляемую АКЦИОНЕРНЫМ ОБЩЕСТВОМ «ВОЛГО-ВЯТСКАЯ ПРИГОРОДНАЯ ПАССАЖИРСКАЯ КОМПАНИЯ» (ИНН </w:t>
      </w:r>
      <w:r w:rsidRPr="00C25A62">
        <w:rPr>
          <w:rFonts w:ascii="Times New Roman" w:hAnsi="Times New Roman" w:cs="Times New Roman"/>
          <w:color w:val="000000"/>
          <w:sz w:val="24"/>
          <w:szCs w:val="24"/>
          <w:shd w:val="clear" w:color="auto" w:fill="FFFFFF"/>
        </w:rPr>
        <w:t>5257111223)</w:t>
      </w:r>
      <w:r w:rsidRPr="00C25A62">
        <w:rPr>
          <w:rFonts w:ascii="Times New Roman" w:hAnsi="Times New Roman" w:cs="Times New Roman"/>
          <w:sz w:val="24"/>
          <w:szCs w:val="24"/>
        </w:rPr>
        <w:t>, г. Нижний Новгород, согласно Приложению 1 к настоящему решению.</w:t>
      </w:r>
    </w:p>
    <w:p w14:paraId="11643D85" w14:textId="77777777" w:rsidR="00C25A62" w:rsidRPr="00C25A62" w:rsidRDefault="00C25A62" w:rsidP="00C25A62">
      <w:pPr>
        <w:autoSpaceDE w:val="0"/>
        <w:autoSpaceDN w:val="0"/>
        <w:adjustRightInd w:val="0"/>
        <w:ind w:firstLine="720"/>
        <w:jc w:val="both"/>
        <w:rPr>
          <w:sz w:val="24"/>
          <w:szCs w:val="24"/>
        </w:rPr>
      </w:pPr>
      <w:r w:rsidRPr="00C25A62">
        <w:rPr>
          <w:b/>
          <w:sz w:val="24"/>
          <w:szCs w:val="24"/>
        </w:rPr>
        <w:t>3.</w:t>
      </w:r>
      <w:r w:rsidRPr="00C25A62">
        <w:rPr>
          <w:sz w:val="24"/>
          <w:szCs w:val="24"/>
        </w:rPr>
        <w:t xml:space="preserve">  Согласовать с 15 января 2026 г. предельную максимальную </w:t>
      </w:r>
      <w:hyperlink r:id="rId10" w:history="1">
        <w:r w:rsidRPr="00C25A62">
          <w:rPr>
            <w:sz w:val="24"/>
            <w:szCs w:val="24"/>
          </w:rPr>
          <w:t>стоимость</w:t>
        </w:r>
      </w:hyperlink>
      <w:r w:rsidRPr="00C25A62">
        <w:rPr>
          <w:sz w:val="24"/>
          <w:szCs w:val="24"/>
        </w:rPr>
        <w:t xml:space="preserve"> абонементных билетов «ежедневно» на перевозку пассажиров железнодорожным транспортом общего пользования в пригородном сообщении на территории Нижегородской области, осуществляемую АКЦИОНЕРНЫМ ОБЩЕСТВОМ «ВОЛГО-ВЯТСКАЯ ПРИГОРОДНАЯ ПАССАЖИРСКАЯ КОМПАНИЯ» (ИНН </w:t>
      </w:r>
      <w:r w:rsidRPr="00C25A62">
        <w:rPr>
          <w:color w:val="000000"/>
          <w:sz w:val="24"/>
          <w:szCs w:val="24"/>
          <w:shd w:val="clear" w:color="auto" w:fill="FFFFFF"/>
        </w:rPr>
        <w:t>5257111223)</w:t>
      </w:r>
      <w:r w:rsidRPr="00C25A62">
        <w:rPr>
          <w:sz w:val="24"/>
          <w:szCs w:val="24"/>
        </w:rPr>
        <w:t>, г. Нижний Новгород, согласно Приложению 2 к настоящему решению.</w:t>
      </w:r>
    </w:p>
    <w:p w14:paraId="4D98C4F2" w14:textId="77777777" w:rsidR="00C25A62" w:rsidRPr="00C25A62" w:rsidRDefault="00C25A62" w:rsidP="00C25A62">
      <w:pPr>
        <w:autoSpaceDE w:val="0"/>
        <w:autoSpaceDN w:val="0"/>
        <w:adjustRightInd w:val="0"/>
        <w:ind w:firstLine="720"/>
        <w:jc w:val="both"/>
        <w:rPr>
          <w:sz w:val="24"/>
          <w:szCs w:val="24"/>
        </w:rPr>
      </w:pPr>
      <w:r w:rsidRPr="00C25A62">
        <w:rPr>
          <w:b/>
          <w:sz w:val="24"/>
          <w:szCs w:val="24"/>
        </w:rPr>
        <w:t>4.</w:t>
      </w:r>
      <w:r w:rsidRPr="00C25A62">
        <w:rPr>
          <w:sz w:val="24"/>
          <w:szCs w:val="24"/>
        </w:rPr>
        <w:t xml:space="preserve"> Согласовать с 15 января 2026 г. предельную максимальную </w:t>
      </w:r>
      <w:hyperlink r:id="rId11" w:history="1">
        <w:r w:rsidRPr="00C25A62">
          <w:rPr>
            <w:sz w:val="24"/>
            <w:szCs w:val="24"/>
          </w:rPr>
          <w:t>стоимость</w:t>
        </w:r>
      </w:hyperlink>
      <w:r w:rsidRPr="00C25A62">
        <w:rPr>
          <w:sz w:val="24"/>
          <w:szCs w:val="24"/>
        </w:rPr>
        <w:t xml:space="preserve"> абонементных билетов «рабочего дня» на перевозку пассажиров железнодорожным транспортом общего пользования в пригородном сообщении на территории Нижегородской области, осуществляемую АКЦИОНЕРНЫМ ОБЩЕСТВОМ «ВОЛГО-ВЯТСКАЯ ПРИГОРОДНАЯ ПАССАЖИРСКАЯ КОМПАНИЯ» (ИНН </w:t>
      </w:r>
      <w:r w:rsidRPr="00C25A62">
        <w:rPr>
          <w:color w:val="000000"/>
          <w:sz w:val="24"/>
          <w:szCs w:val="24"/>
          <w:shd w:val="clear" w:color="auto" w:fill="FFFFFF"/>
        </w:rPr>
        <w:t>5257111223)</w:t>
      </w:r>
      <w:r w:rsidRPr="00C25A62">
        <w:rPr>
          <w:sz w:val="24"/>
          <w:szCs w:val="24"/>
        </w:rPr>
        <w:t xml:space="preserve">, г. Нижний Новгород, согласно </w:t>
      </w:r>
      <w:r w:rsidRPr="00C25A62">
        <w:rPr>
          <w:sz w:val="24"/>
          <w:szCs w:val="24"/>
        </w:rPr>
        <w:br/>
        <w:t>Приложению 3 к настоящему решению.</w:t>
      </w:r>
    </w:p>
    <w:p w14:paraId="78C86981" w14:textId="77777777" w:rsidR="00C25A62" w:rsidRPr="00C25A62" w:rsidRDefault="00C25A62" w:rsidP="00C25A62">
      <w:pPr>
        <w:autoSpaceDE w:val="0"/>
        <w:autoSpaceDN w:val="0"/>
        <w:adjustRightInd w:val="0"/>
        <w:ind w:firstLine="720"/>
        <w:jc w:val="both"/>
        <w:rPr>
          <w:sz w:val="24"/>
          <w:szCs w:val="24"/>
        </w:rPr>
      </w:pPr>
      <w:r w:rsidRPr="00C25A62">
        <w:rPr>
          <w:b/>
          <w:sz w:val="24"/>
          <w:szCs w:val="24"/>
        </w:rPr>
        <w:t xml:space="preserve">5. </w:t>
      </w:r>
      <w:r w:rsidRPr="00C25A62">
        <w:rPr>
          <w:sz w:val="24"/>
          <w:szCs w:val="24"/>
        </w:rPr>
        <w:t xml:space="preserve">Установить с 15 января 2026 г. предельные максимальные тарифы на перевозку пассажиров железнодорожным транспортом общего пользования в пригородном сообщении на территории Нижегородской области (при перевозке по маршрутам «Нижний Новгород-Московский – Дубравная», «Варя – Дубравная», «Нижний Новгород-Московский – Проспект Гагарина», «Кустовая – Проспект Гагарина», «Нижний Новгород-Московский - Моховые Горы»), осуществляемую АКЦИОНЕРНЫМ ОБЩЕСТВОМ «ВОЛГО-ВЯТСКАЯ ПРИГОРОДНАЯ ПАССАЖИРСКАЯ КОМПАНИЯ» (ИНН 5257111223), </w:t>
      </w:r>
      <w:r w:rsidRPr="00C25A62">
        <w:rPr>
          <w:sz w:val="24"/>
          <w:szCs w:val="24"/>
        </w:rPr>
        <w:br/>
        <w:t>г. Нижний Новгород, согласно Приложению 4 к настоящему решению.</w:t>
      </w:r>
    </w:p>
    <w:p w14:paraId="3B8461CA" w14:textId="77777777" w:rsidR="00C25A62" w:rsidRPr="00C25A62" w:rsidRDefault="00C25A62" w:rsidP="00C25A62">
      <w:pPr>
        <w:autoSpaceDE w:val="0"/>
        <w:autoSpaceDN w:val="0"/>
        <w:adjustRightInd w:val="0"/>
        <w:ind w:firstLine="720"/>
        <w:jc w:val="both"/>
        <w:rPr>
          <w:sz w:val="24"/>
          <w:szCs w:val="24"/>
        </w:rPr>
      </w:pPr>
      <w:r w:rsidRPr="00C25A62">
        <w:rPr>
          <w:b/>
          <w:sz w:val="24"/>
          <w:szCs w:val="24"/>
        </w:rPr>
        <w:t>6.</w:t>
      </w:r>
      <w:r w:rsidRPr="00C25A62">
        <w:rPr>
          <w:sz w:val="24"/>
          <w:szCs w:val="24"/>
        </w:rPr>
        <w:t xml:space="preserve"> В соответствии с подпунктом 9.2 пункта 1 статьи 164 главы 21 Налогового кодекса Российской Федерации налогообложение АКЦИОНЕРНОГО ОБЩЕСТВА «ВОЛГО-ВЯТСКАЯ ПРИГОРОДНАЯ ПАССАЖИРСКАЯ КОМПАНИЯ» (ИНН </w:t>
      </w:r>
      <w:r w:rsidRPr="00C25A62">
        <w:rPr>
          <w:color w:val="000000"/>
          <w:sz w:val="24"/>
          <w:szCs w:val="24"/>
          <w:shd w:val="clear" w:color="auto" w:fill="FFFFFF"/>
        </w:rPr>
        <w:t>5257111223)</w:t>
      </w:r>
      <w:r w:rsidRPr="00C25A62">
        <w:rPr>
          <w:sz w:val="24"/>
          <w:szCs w:val="24"/>
        </w:rPr>
        <w:t xml:space="preserve">, г. Нижний </w:t>
      </w:r>
      <w:r w:rsidRPr="00C25A62">
        <w:rPr>
          <w:sz w:val="24"/>
          <w:szCs w:val="24"/>
        </w:rPr>
        <w:lastRenderedPageBreak/>
        <w:t>Новгород, по НДС производится по налоговой ставке 0 процентов при реализации услуг по перевозке пассажиров железнодорожным транспортом в пригородном сообщении.</w:t>
      </w:r>
    </w:p>
    <w:p w14:paraId="60A859D3" w14:textId="77777777" w:rsidR="00C25A62" w:rsidRPr="00C25A62" w:rsidRDefault="00C25A62" w:rsidP="00C25A62">
      <w:pPr>
        <w:autoSpaceDE w:val="0"/>
        <w:autoSpaceDN w:val="0"/>
        <w:adjustRightInd w:val="0"/>
        <w:ind w:firstLine="709"/>
        <w:jc w:val="both"/>
        <w:rPr>
          <w:sz w:val="24"/>
          <w:szCs w:val="24"/>
        </w:rPr>
      </w:pPr>
      <w:r w:rsidRPr="00C25A62">
        <w:rPr>
          <w:sz w:val="24"/>
          <w:szCs w:val="24"/>
        </w:rPr>
        <w:t>Расходы, учтенные при формировании тарифов, установленных настоящим решением, рассчитаны с учетом системы налогообложения, действующей в организации на момент вынесения решения.</w:t>
      </w:r>
    </w:p>
    <w:p w14:paraId="245AC1FF" w14:textId="25C60879" w:rsidR="00577266" w:rsidRPr="00652320" w:rsidRDefault="00577266" w:rsidP="00C25A62">
      <w:pPr>
        <w:autoSpaceDE w:val="0"/>
        <w:autoSpaceDN w:val="0"/>
        <w:adjustRightInd w:val="0"/>
        <w:ind w:firstLine="709"/>
        <w:jc w:val="both"/>
        <w:rPr>
          <w:bCs/>
          <w:sz w:val="24"/>
          <w:szCs w:val="24"/>
        </w:rPr>
      </w:pPr>
      <w:r w:rsidRPr="00652320">
        <w:rPr>
          <w:sz w:val="24"/>
          <w:szCs w:val="24"/>
        </w:rPr>
        <w:t>По данному вопросу голосовали: «за» единогласно.</w:t>
      </w:r>
    </w:p>
    <w:p w14:paraId="48D112BA" w14:textId="77777777" w:rsidR="00577266" w:rsidRDefault="00577266" w:rsidP="00577266"/>
    <w:p w14:paraId="3FAC6A4C" w14:textId="77777777" w:rsidR="00353CE9" w:rsidRDefault="00353CE9" w:rsidP="00EB0498">
      <w:pPr>
        <w:tabs>
          <w:tab w:val="left" w:pos="1897"/>
        </w:tabs>
        <w:jc w:val="both"/>
        <w:rPr>
          <w:b/>
          <w:bCs/>
          <w:sz w:val="24"/>
          <w:szCs w:val="24"/>
        </w:rPr>
      </w:pPr>
    </w:p>
    <w:p w14:paraId="6C23CACF" w14:textId="4AFEE5DC" w:rsidR="00577266" w:rsidRDefault="00577266" w:rsidP="00577266">
      <w:pPr>
        <w:autoSpaceDE w:val="0"/>
        <w:autoSpaceDN w:val="0"/>
        <w:adjustRightInd w:val="0"/>
        <w:jc w:val="both"/>
        <w:rPr>
          <w:sz w:val="24"/>
          <w:szCs w:val="24"/>
        </w:rPr>
      </w:pPr>
      <w:r>
        <w:rPr>
          <w:b/>
          <w:noProof/>
          <w:sz w:val="24"/>
          <w:szCs w:val="24"/>
        </w:rPr>
        <w:t xml:space="preserve">2. СЛУШАЛИ: </w:t>
      </w:r>
      <w:r w:rsidRPr="0083518D">
        <w:rPr>
          <w:noProof/>
          <w:sz w:val="24"/>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на территории</w:t>
      </w:r>
      <w:r w:rsidR="00E819B1">
        <w:rPr>
          <w:noProof/>
          <w:sz w:val="24"/>
        </w:rPr>
        <w:t xml:space="preserve"> Нижегородской области, на 2026</w:t>
      </w:r>
      <w:r w:rsidRPr="0083518D">
        <w:rPr>
          <w:noProof/>
          <w:sz w:val="24"/>
        </w:rPr>
        <w:t xml:space="preserve"> год.</w:t>
      </w:r>
      <w:r w:rsidRPr="0083518D">
        <w:rPr>
          <w:sz w:val="24"/>
          <w:szCs w:val="24"/>
        </w:rPr>
        <w:t xml:space="preserve"> </w:t>
      </w:r>
    </w:p>
    <w:p w14:paraId="34284A08" w14:textId="77777777" w:rsidR="00577266" w:rsidRDefault="00577266" w:rsidP="00577266">
      <w:pPr>
        <w:autoSpaceDE w:val="0"/>
        <w:autoSpaceDN w:val="0"/>
        <w:adjustRightInd w:val="0"/>
        <w:jc w:val="both"/>
        <w:rPr>
          <w:noProof/>
          <w:sz w:val="24"/>
          <w:szCs w:val="24"/>
        </w:rPr>
      </w:pPr>
      <w:r>
        <w:rPr>
          <w:noProof/>
          <w:sz w:val="24"/>
          <w:szCs w:val="24"/>
          <w:u w:val="single"/>
        </w:rPr>
        <w:t xml:space="preserve">Основания </w:t>
      </w:r>
      <w:r w:rsidRPr="002567CD">
        <w:rPr>
          <w:noProof/>
          <w:sz w:val="24"/>
          <w:szCs w:val="24"/>
          <w:u w:val="single"/>
        </w:rPr>
        <w:t>для рассмотрения:</w:t>
      </w:r>
      <w:r w:rsidRPr="002567CD">
        <w:rPr>
          <w:noProof/>
          <w:sz w:val="24"/>
          <w:szCs w:val="24"/>
        </w:rPr>
        <w:t xml:space="preserve"> </w:t>
      </w:r>
    </w:p>
    <w:p w14:paraId="08ACDEDD" w14:textId="3A09EB2B" w:rsidR="00577266" w:rsidRDefault="00577266" w:rsidP="00577266">
      <w:pPr>
        <w:autoSpaceDE w:val="0"/>
        <w:autoSpaceDN w:val="0"/>
        <w:adjustRightInd w:val="0"/>
        <w:jc w:val="both"/>
        <w:rPr>
          <w:noProof/>
          <w:sz w:val="24"/>
          <w:szCs w:val="24"/>
        </w:rPr>
      </w:pPr>
      <w:r>
        <w:rPr>
          <w:noProof/>
          <w:sz w:val="24"/>
          <w:szCs w:val="24"/>
        </w:rPr>
        <w:t xml:space="preserve">- </w:t>
      </w:r>
      <w:r w:rsidRPr="002567CD">
        <w:rPr>
          <w:noProof/>
          <w:sz w:val="24"/>
          <w:szCs w:val="24"/>
        </w:rPr>
        <w:t xml:space="preserve">дела об установлении сбытовых надбавок </w:t>
      </w:r>
      <w:r w:rsidRPr="00666174">
        <w:rPr>
          <w:noProof/>
          <w:sz w:val="24"/>
          <w:szCs w:val="24"/>
        </w:rPr>
        <w:t>от</w:t>
      </w:r>
      <w:r>
        <w:rPr>
          <w:noProof/>
          <w:sz w:val="24"/>
          <w:szCs w:val="24"/>
        </w:rPr>
        <w:t xml:space="preserve"> 21 мая 2025 г. № 516-266835/25</w:t>
      </w:r>
      <w:r w:rsidRPr="00CC0014">
        <w:rPr>
          <w:noProof/>
          <w:sz w:val="24"/>
          <w:szCs w:val="24"/>
        </w:rPr>
        <w:t>, от 21 мая 2025 г. № 516-267490/25, от 14 мая 2025 г. № 516-252656</w:t>
      </w:r>
      <w:r w:rsidRPr="005F0896">
        <w:rPr>
          <w:noProof/>
          <w:sz w:val="24"/>
          <w:szCs w:val="24"/>
        </w:rPr>
        <w:t>/25</w:t>
      </w:r>
      <w:r>
        <w:rPr>
          <w:noProof/>
          <w:sz w:val="24"/>
          <w:szCs w:val="24"/>
        </w:rPr>
        <w:t>;</w:t>
      </w:r>
    </w:p>
    <w:p w14:paraId="6AEE8279" w14:textId="77777777" w:rsidR="00577266" w:rsidRDefault="00577266" w:rsidP="00577266">
      <w:pPr>
        <w:autoSpaceDE w:val="0"/>
        <w:autoSpaceDN w:val="0"/>
        <w:adjustRightInd w:val="0"/>
        <w:jc w:val="both"/>
        <w:rPr>
          <w:sz w:val="24"/>
          <w:szCs w:val="24"/>
        </w:rPr>
      </w:pPr>
      <w:r w:rsidRPr="00531791">
        <w:rPr>
          <w:sz w:val="24"/>
          <w:szCs w:val="24"/>
        </w:rPr>
        <w:t>- распоряжение Правительства Российской Федерации от 31 октября 2025 г. № 3081-р;</w:t>
      </w:r>
    </w:p>
    <w:p w14:paraId="5B105304" w14:textId="77777777" w:rsidR="00577266" w:rsidRPr="0023262D" w:rsidRDefault="00577266" w:rsidP="00577266">
      <w:pPr>
        <w:autoSpaceDE w:val="0"/>
        <w:autoSpaceDN w:val="0"/>
        <w:adjustRightInd w:val="0"/>
        <w:jc w:val="both"/>
        <w:rPr>
          <w:sz w:val="24"/>
          <w:szCs w:val="24"/>
        </w:rPr>
      </w:pPr>
      <w:r>
        <w:rPr>
          <w:sz w:val="24"/>
          <w:szCs w:val="24"/>
        </w:rPr>
        <w:t xml:space="preserve">- </w:t>
      </w:r>
      <w:r w:rsidRPr="00097110">
        <w:rPr>
          <w:sz w:val="24"/>
          <w:szCs w:val="24"/>
        </w:rPr>
        <w:t>постановление Правительства Российской Федерации от 9 декабря 2025 г. № 1999 «О внесении изменений в некоторые акты Правительства Российской Федерации»</w:t>
      </w:r>
      <w:r>
        <w:rPr>
          <w:sz w:val="24"/>
          <w:szCs w:val="24"/>
        </w:rPr>
        <w:t>;</w:t>
      </w:r>
    </w:p>
    <w:p w14:paraId="1C4DB26C" w14:textId="0089715B" w:rsidR="00577266" w:rsidRPr="004B1170" w:rsidRDefault="00577266" w:rsidP="0056335B">
      <w:pPr>
        <w:autoSpaceDE w:val="0"/>
        <w:autoSpaceDN w:val="0"/>
        <w:adjustRightInd w:val="0"/>
        <w:jc w:val="both"/>
        <w:rPr>
          <w:sz w:val="24"/>
          <w:szCs w:val="24"/>
        </w:rPr>
      </w:pPr>
      <w:r>
        <w:rPr>
          <w:noProof/>
          <w:sz w:val="24"/>
          <w:szCs w:val="24"/>
        </w:rPr>
        <w:t xml:space="preserve">- </w:t>
      </w:r>
      <w:r>
        <w:rPr>
          <w:sz w:val="24"/>
          <w:szCs w:val="24"/>
        </w:rPr>
        <w:t xml:space="preserve">особое мнение </w:t>
      </w:r>
      <w:r w:rsidRPr="00EB4580">
        <w:rPr>
          <w:noProof/>
          <w:sz w:val="24"/>
          <w:szCs w:val="24"/>
        </w:rPr>
        <w:t>ПУБЛИЧНОГО АКЦИОНЕРНОГО ОБЩЕСТВА «ТНС ЭНЕРГО НИЖНИЙ НОВГОРОД» (ИНН 5260148520), г. Нижний Новгород,</w:t>
      </w:r>
      <w:r w:rsidRPr="00D90E2A">
        <w:rPr>
          <w:sz w:val="24"/>
          <w:szCs w:val="24"/>
        </w:rPr>
        <w:t xml:space="preserve"> </w:t>
      </w:r>
      <w:r w:rsidRPr="004B1170">
        <w:rPr>
          <w:sz w:val="24"/>
          <w:szCs w:val="24"/>
        </w:rPr>
        <w:t xml:space="preserve">входящий </w:t>
      </w:r>
      <w:r w:rsidRPr="0056335B">
        <w:rPr>
          <w:sz w:val="24"/>
          <w:szCs w:val="24"/>
        </w:rPr>
        <w:t xml:space="preserve">№ </w:t>
      </w:r>
      <w:r w:rsidR="0056335B" w:rsidRPr="0056335B">
        <w:rPr>
          <w:sz w:val="24"/>
          <w:szCs w:val="24"/>
        </w:rPr>
        <w:t xml:space="preserve">Вх-516-620116/25 от 22 декабря </w:t>
      </w:r>
      <w:r w:rsidRPr="0056335B">
        <w:rPr>
          <w:sz w:val="24"/>
          <w:szCs w:val="24"/>
        </w:rPr>
        <w:t>2</w:t>
      </w:r>
      <w:r w:rsidR="00142EFC" w:rsidRPr="0056335B">
        <w:rPr>
          <w:sz w:val="24"/>
          <w:szCs w:val="24"/>
        </w:rPr>
        <w:t xml:space="preserve">025 г. (исходящий № </w:t>
      </w:r>
      <w:r w:rsidR="001139B3" w:rsidRPr="0056335B">
        <w:rPr>
          <w:sz w:val="24"/>
          <w:szCs w:val="24"/>
        </w:rPr>
        <w:t xml:space="preserve">ТНС-10336/09 </w:t>
      </w:r>
      <w:r w:rsidR="00142EFC" w:rsidRPr="0056335B">
        <w:rPr>
          <w:sz w:val="24"/>
          <w:szCs w:val="24"/>
        </w:rPr>
        <w:t xml:space="preserve">от </w:t>
      </w:r>
      <w:r w:rsidR="001139B3" w:rsidRPr="0056335B">
        <w:rPr>
          <w:sz w:val="24"/>
          <w:szCs w:val="24"/>
        </w:rPr>
        <w:t xml:space="preserve">22 декабря </w:t>
      </w:r>
      <w:r w:rsidR="00142EFC" w:rsidRPr="0056335B">
        <w:rPr>
          <w:sz w:val="24"/>
          <w:szCs w:val="24"/>
        </w:rPr>
        <w:t>2025 г.).</w:t>
      </w:r>
    </w:p>
    <w:p w14:paraId="2332418E" w14:textId="77777777" w:rsidR="00577266" w:rsidRDefault="00577266" w:rsidP="00577266">
      <w:pPr>
        <w:autoSpaceDE w:val="0"/>
        <w:autoSpaceDN w:val="0"/>
        <w:adjustRightInd w:val="0"/>
        <w:jc w:val="both"/>
        <w:rPr>
          <w:rFonts w:eastAsia="Calibri"/>
          <w:sz w:val="24"/>
          <w:szCs w:val="24"/>
        </w:rPr>
      </w:pPr>
      <w:r>
        <w:rPr>
          <w:sz w:val="24"/>
          <w:szCs w:val="24"/>
          <w:u w:val="single"/>
        </w:rPr>
        <w:t>Уполномоченные</w:t>
      </w:r>
      <w:r w:rsidRPr="000343F1">
        <w:rPr>
          <w:sz w:val="24"/>
          <w:szCs w:val="24"/>
          <w:u w:val="single"/>
        </w:rPr>
        <w:t xml:space="preserve"> по дел</w:t>
      </w:r>
      <w:r>
        <w:rPr>
          <w:sz w:val="24"/>
          <w:szCs w:val="24"/>
          <w:u w:val="single"/>
        </w:rPr>
        <w:t>ам</w:t>
      </w:r>
      <w:r w:rsidRPr="0083518D">
        <w:rPr>
          <w:sz w:val="24"/>
          <w:szCs w:val="24"/>
        </w:rPr>
        <w:t xml:space="preserve">: </w:t>
      </w:r>
      <w:r w:rsidRPr="00FF6D41">
        <w:rPr>
          <w:sz w:val="24"/>
          <w:szCs w:val="24"/>
        </w:rPr>
        <w:t>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w:t>
      </w:r>
    </w:p>
    <w:p w14:paraId="5A09B86E" w14:textId="1BD3A82A" w:rsidR="00577266" w:rsidRPr="00011FEE" w:rsidRDefault="00577266" w:rsidP="00577266">
      <w:pPr>
        <w:autoSpaceDE w:val="0"/>
        <w:autoSpaceDN w:val="0"/>
        <w:adjustRightInd w:val="0"/>
        <w:jc w:val="both"/>
        <w:rPr>
          <w:sz w:val="24"/>
          <w:szCs w:val="24"/>
        </w:rPr>
      </w:pPr>
      <w:r w:rsidRPr="000F5B98">
        <w:rPr>
          <w:sz w:val="24"/>
          <w:szCs w:val="24"/>
          <w:u w:val="single"/>
        </w:rPr>
        <w:t>Экспертная коми</w:t>
      </w:r>
      <w:r>
        <w:rPr>
          <w:sz w:val="24"/>
          <w:szCs w:val="24"/>
          <w:u w:val="single"/>
        </w:rPr>
        <w:t>ссия по рассмотрению предложения</w:t>
      </w:r>
      <w:r w:rsidRPr="000F5B98">
        <w:rPr>
          <w:sz w:val="24"/>
          <w:szCs w:val="24"/>
          <w:u w:val="single"/>
        </w:rPr>
        <w:t xml:space="preserve"> об установлении сбытовых надбавок на 2026 год ОБЩЕСТВА С ОГРАНИЧЕННОЙ ОТВЕТСТВЕННОСТЬЮ «РУСЭНЕРГОСБЫ</w:t>
      </w:r>
      <w:r>
        <w:rPr>
          <w:sz w:val="24"/>
          <w:szCs w:val="24"/>
          <w:u w:val="single"/>
        </w:rPr>
        <w:t xml:space="preserve">Т» (ИНН 7706284124), г. Москва </w:t>
      </w:r>
      <w:r w:rsidRPr="000F5B98">
        <w:rPr>
          <w:sz w:val="24"/>
          <w:szCs w:val="24"/>
          <w:u w:val="single"/>
        </w:rPr>
        <w:t xml:space="preserve">(приказ региональной службы по тарифам Нижегородской области от 9 июля 2025 г. </w:t>
      </w:r>
      <w:r w:rsidRPr="00011FEE">
        <w:rPr>
          <w:sz w:val="24"/>
          <w:szCs w:val="24"/>
          <w:u w:val="single"/>
        </w:rPr>
        <w:t>№ 54/од</w:t>
      </w:r>
      <w:r w:rsidR="00F67EB0">
        <w:rPr>
          <w:sz w:val="24"/>
          <w:szCs w:val="24"/>
          <w:u w:val="single"/>
        </w:rPr>
        <w:t xml:space="preserve"> (в ред. приказов</w:t>
      </w:r>
      <w:r w:rsidR="00E76A4C" w:rsidRPr="00011FEE">
        <w:rPr>
          <w:sz w:val="24"/>
          <w:szCs w:val="24"/>
          <w:u w:val="single"/>
        </w:rPr>
        <w:t xml:space="preserve"> региональной службы по тарифам Нижегородской области от </w:t>
      </w:r>
      <w:r w:rsidR="00E90FA9" w:rsidRPr="00011FEE">
        <w:rPr>
          <w:sz w:val="24"/>
          <w:szCs w:val="24"/>
          <w:u w:val="single"/>
        </w:rPr>
        <w:t xml:space="preserve">18 декабря </w:t>
      </w:r>
      <w:r w:rsidR="00E76A4C" w:rsidRPr="00011FEE">
        <w:rPr>
          <w:sz w:val="24"/>
          <w:szCs w:val="24"/>
          <w:u w:val="single"/>
        </w:rPr>
        <w:t xml:space="preserve">2025 г. № </w:t>
      </w:r>
      <w:r w:rsidR="00E90FA9" w:rsidRPr="00011FEE">
        <w:rPr>
          <w:sz w:val="24"/>
          <w:szCs w:val="24"/>
          <w:u w:val="single"/>
        </w:rPr>
        <w:t>141</w:t>
      </w:r>
      <w:r w:rsidR="00E76A4C" w:rsidRPr="00011FEE">
        <w:rPr>
          <w:sz w:val="24"/>
          <w:szCs w:val="24"/>
          <w:u w:val="single"/>
        </w:rPr>
        <w:t>/од</w:t>
      </w:r>
      <w:r w:rsidR="00F67EB0">
        <w:rPr>
          <w:sz w:val="24"/>
          <w:szCs w:val="24"/>
          <w:u w:val="single"/>
        </w:rPr>
        <w:t>, от 23 декабря 2025 г. № 151/од</w:t>
      </w:r>
      <w:r w:rsidR="00E76A4C" w:rsidRPr="00011FEE">
        <w:rPr>
          <w:sz w:val="24"/>
          <w:szCs w:val="24"/>
          <w:u w:val="single"/>
        </w:rPr>
        <w:t>)</w:t>
      </w:r>
      <w:r w:rsidRPr="00011FEE">
        <w:rPr>
          <w:sz w:val="24"/>
          <w:szCs w:val="24"/>
          <w:u w:val="single"/>
        </w:rPr>
        <w:t>)</w:t>
      </w:r>
      <w:r w:rsidRPr="00011FEE">
        <w:rPr>
          <w:sz w:val="24"/>
          <w:szCs w:val="24"/>
        </w:rPr>
        <w:t xml:space="preserve">: 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 </w:t>
      </w:r>
      <w:r w:rsidR="00E76A4C" w:rsidRPr="00011FEE">
        <w:rPr>
          <w:noProof/>
          <w:sz w:val="24"/>
          <w:szCs w:val="24"/>
        </w:rPr>
        <w:t xml:space="preserve">заместитель начальника управления </w:t>
      </w:r>
      <w:r w:rsidRPr="00011FEE">
        <w:rPr>
          <w:sz w:val="24"/>
          <w:szCs w:val="24"/>
        </w:rPr>
        <w:t>региональной службы по тарифам Нижегородской области Мурылева О.Н.</w:t>
      </w:r>
    </w:p>
    <w:p w14:paraId="41F5379E" w14:textId="1999E8CD" w:rsidR="00577266" w:rsidRPr="00011FEE" w:rsidRDefault="00577266" w:rsidP="00577266">
      <w:pPr>
        <w:autoSpaceDE w:val="0"/>
        <w:autoSpaceDN w:val="0"/>
        <w:adjustRightInd w:val="0"/>
        <w:jc w:val="both"/>
        <w:rPr>
          <w:sz w:val="24"/>
          <w:szCs w:val="24"/>
        </w:rPr>
      </w:pPr>
      <w:r w:rsidRPr="00011FEE">
        <w:rPr>
          <w:sz w:val="24"/>
          <w:szCs w:val="24"/>
          <w:u w:val="single"/>
        </w:rPr>
        <w:t>Экспертная комиссия по рассмотрению предложения об установлении сбытовых надбавок на 2026 год АКЦИОНЕРНОГО ОБЩЕСТВА «ОБЕСПЕЧЕНИЕ РФЯЦ-ВНИИЭФ» (ИНН 5254081010), г. Саров Нижегородской области (приказ региональной службы по тарифам Нижегородской области от 9 июля 2025 г. № 54/од</w:t>
      </w:r>
      <w:r w:rsidR="00F67EB0">
        <w:rPr>
          <w:sz w:val="24"/>
          <w:szCs w:val="24"/>
          <w:u w:val="single"/>
        </w:rPr>
        <w:t xml:space="preserve"> (в ред. приказов</w:t>
      </w:r>
      <w:r w:rsidR="00E76A4C" w:rsidRPr="00011FEE">
        <w:rPr>
          <w:sz w:val="24"/>
          <w:szCs w:val="24"/>
          <w:u w:val="single"/>
        </w:rPr>
        <w:t xml:space="preserve"> региональной службы по тарифам Нижегородской области от </w:t>
      </w:r>
      <w:r w:rsidR="00E90FA9" w:rsidRPr="00011FEE">
        <w:rPr>
          <w:sz w:val="24"/>
          <w:szCs w:val="24"/>
          <w:u w:val="single"/>
        </w:rPr>
        <w:t>18 декабря 2025 г. № 141/од</w:t>
      </w:r>
      <w:r w:rsidR="00F67EB0">
        <w:rPr>
          <w:sz w:val="24"/>
          <w:szCs w:val="24"/>
          <w:u w:val="single"/>
        </w:rPr>
        <w:t>, от 23 декабря 2025 г. № 151/од</w:t>
      </w:r>
      <w:r w:rsidR="00E76A4C" w:rsidRPr="00011FEE">
        <w:rPr>
          <w:sz w:val="24"/>
          <w:szCs w:val="24"/>
          <w:u w:val="single"/>
        </w:rPr>
        <w:t>))</w:t>
      </w:r>
      <w:r w:rsidRPr="00011FEE">
        <w:rPr>
          <w:sz w:val="24"/>
          <w:szCs w:val="24"/>
        </w:rPr>
        <w:t xml:space="preserve">: 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 </w:t>
      </w:r>
      <w:r w:rsidR="00E76A4C" w:rsidRPr="00011FEE">
        <w:rPr>
          <w:noProof/>
          <w:sz w:val="24"/>
          <w:szCs w:val="24"/>
        </w:rPr>
        <w:t xml:space="preserve">заместитель начальника управления </w:t>
      </w:r>
      <w:r w:rsidRPr="00011FEE">
        <w:rPr>
          <w:sz w:val="24"/>
          <w:szCs w:val="24"/>
        </w:rPr>
        <w:t>региональной службы по тарифам Нижегородской области Мурылева О.Н., начальник отдела региональной службы по тарифам Нижегородской области Груздева Т.В.</w:t>
      </w:r>
    </w:p>
    <w:p w14:paraId="77637233" w14:textId="00EAEA44" w:rsidR="00577266" w:rsidRPr="000F5B98" w:rsidRDefault="00577266" w:rsidP="00577266">
      <w:pPr>
        <w:pStyle w:val="ConsPlusNormal"/>
        <w:ind w:firstLine="0"/>
        <w:jc w:val="both"/>
        <w:rPr>
          <w:rFonts w:ascii="Times New Roman" w:hAnsi="Times New Roman" w:cs="Times New Roman"/>
          <w:noProof/>
          <w:sz w:val="24"/>
          <w:szCs w:val="24"/>
        </w:rPr>
      </w:pPr>
      <w:r w:rsidRPr="00011FEE">
        <w:rPr>
          <w:rFonts w:ascii="Times New Roman" w:hAnsi="Times New Roman" w:cs="Times New Roman"/>
          <w:sz w:val="24"/>
          <w:szCs w:val="24"/>
          <w:u w:val="single"/>
        </w:rPr>
        <w:t>Экспертная комиссия по рассмотрению предложений об установлении сбытовых надбавок на 2026 год ПУБЛИЧНОГО АКЦИОНЕРНОГО ОБЩЕСТВА «ТНС ЭНЕРГО НИЖНИЙ НОВГОРОД» (ИНН 5260148520), г. Нижний Новгород (приказ региональной службы по тарифам Нижегородской области от 9 июля 2025 г. № 54/од (в ред. приказ</w:t>
      </w:r>
      <w:r w:rsidR="00E90FA9" w:rsidRPr="00011FEE">
        <w:rPr>
          <w:rFonts w:ascii="Times New Roman" w:hAnsi="Times New Roman" w:cs="Times New Roman"/>
          <w:sz w:val="24"/>
          <w:szCs w:val="24"/>
          <w:u w:val="single"/>
        </w:rPr>
        <w:t>ов</w:t>
      </w:r>
      <w:r w:rsidRPr="00011FEE">
        <w:rPr>
          <w:rFonts w:ascii="Times New Roman" w:hAnsi="Times New Roman" w:cs="Times New Roman"/>
          <w:sz w:val="24"/>
          <w:szCs w:val="24"/>
          <w:u w:val="single"/>
        </w:rPr>
        <w:t xml:space="preserve"> региональной службы по тарифам Нижегородской области от 22 сентября 2025 г. № 75/од</w:t>
      </w:r>
      <w:r w:rsidR="00E90FA9" w:rsidRPr="00011FEE">
        <w:rPr>
          <w:rFonts w:ascii="Times New Roman" w:hAnsi="Times New Roman" w:cs="Times New Roman"/>
          <w:sz w:val="24"/>
          <w:szCs w:val="24"/>
          <w:u w:val="single"/>
        </w:rPr>
        <w:t>, от 18 декабря 2025 г. № 141/од</w:t>
      </w:r>
      <w:r w:rsidR="00F67EB0">
        <w:rPr>
          <w:rFonts w:ascii="Times New Roman" w:hAnsi="Times New Roman" w:cs="Times New Roman"/>
          <w:sz w:val="24"/>
          <w:szCs w:val="24"/>
          <w:u w:val="single"/>
        </w:rPr>
        <w:t xml:space="preserve">, </w:t>
      </w:r>
      <w:r w:rsidR="00F67EB0" w:rsidRPr="00F67EB0">
        <w:rPr>
          <w:rFonts w:ascii="Times New Roman" w:hAnsi="Times New Roman" w:cs="Times New Roman"/>
          <w:sz w:val="24"/>
          <w:szCs w:val="24"/>
          <w:u w:val="single"/>
        </w:rPr>
        <w:t>от 23 декабря 2025 г. № 151/од</w:t>
      </w:r>
      <w:r w:rsidRPr="00011FEE">
        <w:rPr>
          <w:rFonts w:ascii="Times New Roman" w:hAnsi="Times New Roman" w:cs="Times New Roman"/>
          <w:sz w:val="24"/>
          <w:szCs w:val="24"/>
          <w:u w:val="single"/>
        </w:rPr>
        <w:t>)):</w:t>
      </w:r>
      <w:r w:rsidRPr="00011FEE">
        <w:rPr>
          <w:rFonts w:ascii="Times New Roman" w:hAnsi="Times New Roman" w:cs="Times New Roman"/>
          <w:i/>
          <w:sz w:val="24"/>
          <w:szCs w:val="24"/>
        </w:rPr>
        <w:t xml:space="preserve"> </w:t>
      </w:r>
      <w:r w:rsidRPr="00011FEE">
        <w:rPr>
          <w:rFonts w:ascii="Times New Roman" w:hAnsi="Times New Roman" w:cs="Times New Roman"/>
          <w:sz w:val="24"/>
          <w:szCs w:val="24"/>
        </w:rPr>
        <w:t xml:space="preserve">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w:t>
      </w:r>
      <w:r w:rsidR="00E76A4C" w:rsidRPr="00011FEE">
        <w:rPr>
          <w:rFonts w:ascii="Times New Roman" w:hAnsi="Times New Roman" w:cs="Times New Roman"/>
          <w:sz w:val="24"/>
          <w:szCs w:val="24"/>
        </w:rPr>
        <w:t xml:space="preserve">заместитель начальника управления </w:t>
      </w:r>
      <w:r w:rsidRPr="00011FEE">
        <w:rPr>
          <w:rFonts w:ascii="Times New Roman" w:hAnsi="Times New Roman" w:cs="Times New Roman"/>
          <w:sz w:val="24"/>
          <w:szCs w:val="24"/>
        </w:rPr>
        <w:lastRenderedPageBreak/>
        <w:t>региональной службы по тарифам Нижегородской области Мурылева О.Н.</w:t>
      </w:r>
      <w:r w:rsidRPr="00011FEE">
        <w:rPr>
          <w:rFonts w:ascii="Times New Roman" w:hAnsi="Times New Roman" w:cs="Times New Roman"/>
          <w:noProof/>
          <w:sz w:val="24"/>
          <w:szCs w:val="24"/>
        </w:rPr>
        <w:t xml:space="preserve">, </w:t>
      </w:r>
      <w:r w:rsidRPr="00011FEE">
        <w:rPr>
          <w:rFonts w:ascii="Times New Roman" w:hAnsi="Times New Roman" w:cs="Times New Roman"/>
          <w:sz w:val="24"/>
          <w:szCs w:val="24"/>
        </w:rPr>
        <w:t>начальник отдела</w:t>
      </w:r>
      <w:r w:rsidRPr="000F5B98">
        <w:rPr>
          <w:rFonts w:ascii="Times New Roman" w:hAnsi="Times New Roman" w:cs="Times New Roman"/>
          <w:sz w:val="24"/>
          <w:szCs w:val="24"/>
        </w:rPr>
        <w:t xml:space="preserve"> региональной службы по тарифам Нижегородской области Груздева Т.В. </w:t>
      </w:r>
    </w:p>
    <w:p w14:paraId="37C3532B" w14:textId="77777777" w:rsidR="00577266" w:rsidRPr="00364902" w:rsidRDefault="00577266" w:rsidP="00577266">
      <w:pPr>
        <w:ind w:firstLine="720"/>
        <w:jc w:val="both"/>
        <w:rPr>
          <w:sz w:val="24"/>
        </w:rPr>
      </w:pPr>
      <w:r w:rsidRPr="000420FC">
        <w:rPr>
          <w:bCs/>
          <w:noProof/>
          <w:sz w:val="24"/>
        </w:rPr>
        <w:t xml:space="preserve">По результатам рассмотрения особого мнения </w:t>
      </w:r>
      <w:r w:rsidRPr="000420FC">
        <w:rPr>
          <w:bCs/>
          <w:sz w:val="24"/>
        </w:rPr>
        <w:t xml:space="preserve">ПУБЛИЧНОГО АКЦИОНЕРНОГО ОБЩЕСТВА «ТНС ЭНЕРГО НИЖНИЙ НОВГОРОД» (ИНН </w:t>
      </w:r>
      <w:r w:rsidRPr="000420FC">
        <w:rPr>
          <w:sz w:val="24"/>
          <w:shd w:val="clear" w:color="auto" w:fill="FFFFFF"/>
        </w:rPr>
        <w:t>5260148520)</w:t>
      </w:r>
      <w:r w:rsidRPr="000420FC">
        <w:rPr>
          <w:bCs/>
          <w:sz w:val="24"/>
        </w:rPr>
        <w:t>, г. Нижний Новгород (далее – ПАО «ТНС ЭНЕРГО НН»)</w:t>
      </w:r>
      <w:r w:rsidRPr="000420FC">
        <w:rPr>
          <w:bCs/>
          <w:noProof/>
          <w:sz w:val="24"/>
        </w:rPr>
        <w:t xml:space="preserve">, </w:t>
      </w:r>
      <w:r w:rsidRPr="000420FC">
        <w:rPr>
          <w:sz w:val="24"/>
        </w:rPr>
        <w:t xml:space="preserve">доводы организации </w:t>
      </w:r>
      <w:r w:rsidRPr="000420FC">
        <w:rPr>
          <w:bCs/>
          <w:noProof/>
          <w:sz w:val="24"/>
        </w:rPr>
        <w:t>правлением региональной службы по тарифам Нижегородской области</w:t>
      </w:r>
      <w:r w:rsidRPr="000420FC">
        <w:rPr>
          <w:sz w:val="24"/>
        </w:rPr>
        <w:t xml:space="preserve"> учтены частично.</w:t>
      </w:r>
    </w:p>
    <w:p w14:paraId="68FFDEF2" w14:textId="518DEED0" w:rsidR="000420FC" w:rsidRDefault="000420FC" w:rsidP="000420FC">
      <w:pPr>
        <w:pStyle w:val="af9"/>
        <w:ind w:left="0" w:firstLine="720"/>
        <w:jc w:val="both"/>
      </w:pPr>
      <w:r>
        <w:t>Дополнительно учтено 3026 точек поставки по категории «городское население». По категории «сетевые организации» по потребителю ПАО «Россети Центр и Приволжье» количество точек поставки, определенное с учетом положений абзаца 3 пункта 13 Методических указаний по расчету сбытовых надбавок гарантирующих поставщиков с использованием метода сравнения аналогов, утвержденных приказом ФАС России от 21 ноября 2017 г. № 1554/17, оставлено без изменений.</w:t>
      </w:r>
    </w:p>
    <w:p w14:paraId="3B18CAA6" w14:textId="77777777" w:rsidR="000420FC" w:rsidRDefault="000420FC" w:rsidP="000420FC">
      <w:pPr>
        <w:ind w:firstLine="709"/>
        <w:jc w:val="both"/>
        <w:rPr>
          <w:sz w:val="24"/>
          <w:szCs w:val="24"/>
        </w:rPr>
      </w:pPr>
      <w:r>
        <w:rPr>
          <w:sz w:val="24"/>
          <w:szCs w:val="24"/>
        </w:rPr>
        <w:t>Прочие доводы ПАО «ТНС ЭНЕРГО НН» отклонены как недостаточно экономически обоснованные и документально не подтвержденные.</w:t>
      </w:r>
    </w:p>
    <w:p w14:paraId="412308E3" w14:textId="77777777" w:rsidR="000420FC" w:rsidRDefault="000420FC" w:rsidP="000420FC">
      <w:pPr>
        <w:ind w:firstLine="708"/>
        <w:jc w:val="both"/>
        <w:rPr>
          <w:rFonts w:ascii="Tahoma" w:hAnsi="Tahoma" w:cs="Tahoma"/>
          <w:b/>
          <w:bCs/>
          <w:sz w:val="16"/>
          <w:szCs w:val="16"/>
        </w:rPr>
      </w:pPr>
      <w:r>
        <w:rPr>
          <w:sz w:val="24"/>
          <w:szCs w:val="24"/>
        </w:rPr>
        <w:t xml:space="preserve">Таким образом, по результатам рассмотрения особого мнения объем необходимой валовой выручки ПАО «ТНС ЭНЕРГО НН» на 2026 год составит </w:t>
      </w:r>
      <w:r w:rsidRPr="006A5CF0">
        <w:rPr>
          <w:sz w:val="24"/>
          <w:szCs w:val="24"/>
        </w:rPr>
        <w:t>7 523 563 252</w:t>
      </w:r>
      <w:r>
        <w:rPr>
          <w:sz w:val="24"/>
          <w:szCs w:val="24"/>
        </w:rPr>
        <w:t xml:space="preserve"> рублей.</w:t>
      </w:r>
    </w:p>
    <w:p w14:paraId="7818CA59" w14:textId="491C0B31" w:rsidR="000420FC" w:rsidRDefault="000420FC" w:rsidP="000420FC">
      <w:pPr>
        <w:ind w:firstLine="709"/>
        <w:jc w:val="both"/>
        <w:rPr>
          <w:sz w:val="24"/>
          <w:szCs w:val="24"/>
        </w:rPr>
      </w:pPr>
      <w:r>
        <w:rPr>
          <w:sz w:val="24"/>
          <w:szCs w:val="24"/>
        </w:rPr>
        <w:t xml:space="preserve">В целях соблюдения баланса экономических интересов поставщиков и потребителей электрической энергии, являющегося в соответствии с положениями статьи 6 Федерального закона от 26 марта 2003 г. № 35-ФЗ «Об электроэнергетике» общим принципом организации экономических отношений и основой государственной политики в сфере электроэнергетики, величина расходов гарантирующего поставщика, неучтенная при регулировании на 2026 год и подлежащая учету в очередные периоды регулирования, составляет </w:t>
      </w:r>
      <w:r w:rsidR="002C06FC">
        <w:rPr>
          <w:sz w:val="24"/>
          <w:szCs w:val="24"/>
        </w:rPr>
        <w:t>1 009 244,901</w:t>
      </w:r>
      <w:r>
        <w:rPr>
          <w:sz w:val="24"/>
          <w:szCs w:val="24"/>
        </w:rPr>
        <w:t xml:space="preserve"> </w:t>
      </w:r>
      <w:proofErr w:type="spellStart"/>
      <w:r>
        <w:rPr>
          <w:sz w:val="24"/>
          <w:szCs w:val="24"/>
        </w:rPr>
        <w:t>тыс.руб</w:t>
      </w:r>
      <w:proofErr w:type="spellEnd"/>
      <w:r>
        <w:rPr>
          <w:sz w:val="24"/>
          <w:szCs w:val="24"/>
        </w:rPr>
        <w:t>. с учетом суммы, отраженной в протоколе региональной службы по тарифам Нижегородской области № 61 от 29 ноября 2024 г.</w:t>
      </w:r>
    </w:p>
    <w:p w14:paraId="46836A92" w14:textId="7E170D8E" w:rsidR="004517E6" w:rsidRPr="005361B2" w:rsidRDefault="00577266" w:rsidP="004517E6">
      <w:pPr>
        <w:autoSpaceDE w:val="0"/>
        <w:autoSpaceDN w:val="0"/>
        <w:adjustRightInd w:val="0"/>
        <w:jc w:val="both"/>
        <w:rPr>
          <w:sz w:val="24"/>
          <w:szCs w:val="24"/>
        </w:rPr>
      </w:pPr>
      <w:r w:rsidRPr="00942650">
        <w:rPr>
          <w:b/>
          <w:bCs/>
          <w:sz w:val="24"/>
        </w:rPr>
        <w:t xml:space="preserve">РЕШИЛИ: </w:t>
      </w:r>
      <w:r w:rsidRPr="00942650">
        <w:rPr>
          <w:bCs/>
          <w:sz w:val="24"/>
        </w:rPr>
        <w:t>В соответствии с Федеральным законом от 26 марта 2003 г. № 35-ФЗ «Об электроэнергетике»,</w:t>
      </w:r>
      <w:r w:rsidRPr="00942650">
        <w:rPr>
          <w:sz w:val="24"/>
        </w:rPr>
        <w:t xml:space="preserve"> постановлением Правительства Российской Федерации от 29 декабря 2011 г. № 1178 «О ценообразовании в области регулируемых цен (тарифов) в электроэнергетике», </w:t>
      </w:r>
      <w:r w:rsidRPr="00BA126F">
        <w:rPr>
          <w:sz w:val="24"/>
        </w:rPr>
        <w:t>постановление</w:t>
      </w:r>
      <w:r w:rsidR="00142EFC">
        <w:rPr>
          <w:sz w:val="24"/>
        </w:rPr>
        <w:t>м</w:t>
      </w:r>
      <w:r w:rsidRPr="00BA126F">
        <w:rPr>
          <w:sz w:val="24"/>
        </w:rPr>
        <w:t xml:space="preserve"> Правительства Российской Федерации от 9 декабря 2025 г. № 1999 «О внесении изменений в некоторые акты Прав</w:t>
      </w:r>
      <w:r>
        <w:rPr>
          <w:sz w:val="24"/>
        </w:rPr>
        <w:t xml:space="preserve">ительства Российской Федерации», </w:t>
      </w:r>
      <w:r w:rsidRPr="00BA126F">
        <w:rPr>
          <w:sz w:val="24"/>
        </w:rPr>
        <w:t>распоряжением Правительства Российской Федерации от 31 октября 2025 г. № 3081-р, приказом ФАС России от 21 ноября 2017 г. № 1554/17 «Об утверждении методических у</w:t>
      </w:r>
      <w:r w:rsidRPr="00942650">
        <w:rPr>
          <w:sz w:val="24"/>
        </w:rPr>
        <w:t xml:space="preserve">казаний по расчету сбытовых надбавок гарантирующих поставщиков с использованием метода сравнения аналогов», </w:t>
      </w:r>
      <w:r w:rsidRPr="001F1D82">
        <w:rPr>
          <w:sz w:val="24"/>
        </w:rPr>
        <w:t>приказом ФАС России от 22 июля 2024 г.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w:t>
      </w:r>
      <w:r w:rsidRPr="00942650">
        <w:rPr>
          <w:sz w:val="24"/>
        </w:rPr>
        <w:t xml:space="preserve"> и на основании рассмотрения расчетных и обосновывающих материалов, представленных</w:t>
      </w:r>
      <w:r w:rsidRPr="00942650">
        <w:rPr>
          <w:bCs/>
          <w:sz w:val="24"/>
        </w:rPr>
        <w:t xml:space="preserve"> регулируемыми организациями</w:t>
      </w:r>
      <w:r w:rsidRPr="00942650">
        <w:rPr>
          <w:sz w:val="24"/>
        </w:rPr>
        <w:t xml:space="preserve">, экспертных заключений </w:t>
      </w:r>
      <w:r w:rsidR="004517E6" w:rsidRPr="004517E6">
        <w:rPr>
          <w:sz w:val="24"/>
        </w:rPr>
        <w:t>рег. №№ в-1053 от 19 декабря 2025 г., в-1054 от 19 декабря 2025 г., в-1055 от 19 декабря 2025 г</w:t>
      </w:r>
      <w:r w:rsidR="0056335B" w:rsidRPr="0056335B">
        <w:rPr>
          <w:sz w:val="24"/>
        </w:rPr>
        <w:t>.</w:t>
      </w:r>
      <w:r w:rsidR="004517E6" w:rsidRPr="0056335B">
        <w:rPr>
          <w:bCs/>
          <w:sz w:val="24"/>
          <w:szCs w:val="24"/>
        </w:rPr>
        <w:t>:</w:t>
      </w:r>
    </w:p>
    <w:p w14:paraId="10B4AF27" w14:textId="77777777" w:rsidR="00577266" w:rsidRPr="00515C7D" w:rsidRDefault="00577266" w:rsidP="00577266">
      <w:pPr>
        <w:autoSpaceDE w:val="0"/>
        <w:autoSpaceDN w:val="0"/>
        <w:adjustRightInd w:val="0"/>
        <w:ind w:firstLine="720"/>
        <w:jc w:val="both"/>
        <w:rPr>
          <w:b/>
          <w:sz w:val="24"/>
        </w:rPr>
      </w:pPr>
      <w:r w:rsidRPr="00515C7D">
        <w:rPr>
          <w:b/>
          <w:bCs/>
          <w:sz w:val="24"/>
        </w:rPr>
        <w:t>1.</w:t>
      </w:r>
      <w:r w:rsidRPr="00515C7D">
        <w:rPr>
          <w:sz w:val="24"/>
        </w:rPr>
        <w:t xml:space="preserve"> Установить сбытовые надбавки (</w:t>
      </w:r>
      <w:r w:rsidRPr="00902967">
        <w:rPr>
          <w:sz w:val="24"/>
        </w:rPr>
        <w:t>без учета налога на добавленную стоимость</w:t>
      </w:r>
      <w:r w:rsidRPr="00515C7D">
        <w:rPr>
          <w:sz w:val="24"/>
        </w:rPr>
        <w:t>) гарантирующих поставщиков электрической энергии, поставляющих электрическую энергию (мощность) на розничном рынке на территории Нижегородской област</w:t>
      </w:r>
      <w:r>
        <w:rPr>
          <w:sz w:val="24"/>
        </w:rPr>
        <w:t>и, с 1 января по 31 декабря 2026</w:t>
      </w:r>
      <w:r w:rsidRPr="00515C7D">
        <w:rPr>
          <w:sz w:val="24"/>
        </w:rPr>
        <w:t xml:space="preserve"> г. включительно согласно Приложению.</w:t>
      </w:r>
    </w:p>
    <w:p w14:paraId="7EB021F0" w14:textId="77777777" w:rsidR="00577266" w:rsidRDefault="00577266" w:rsidP="00577266">
      <w:pPr>
        <w:ind w:firstLine="709"/>
        <w:jc w:val="both"/>
        <w:rPr>
          <w:sz w:val="24"/>
        </w:rPr>
      </w:pPr>
      <w:r w:rsidRPr="00515C7D">
        <w:rPr>
          <w:b/>
          <w:sz w:val="24"/>
        </w:rPr>
        <w:t xml:space="preserve">2. </w:t>
      </w:r>
      <w:r w:rsidRPr="00515C7D">
        <w:rPr>
          <w:sz w:val="24"/>
        </w:rPr>
        <w:t>Настоящее решение</w:t>
      </w:r>
      <w:r>
        <w:rPr>
          <w:sz w:val="24"/>
        </w:rPr>
        <w:t xml:space="preserve"> вступает в силу с 1 января 2026</w:t>
      </w:r>
      <w:r w:rsidRPr="00515C7D">
        <w:rPr>
          <w:sz w:val="24"/>
        </w:rPr>
        <w:t xml:space="preserve"> г.</w:t>
      </w:r>
    </w:p>
    <w:p w14:paraId="4612EBEC" w14:textId="345F869A" w:rsidR="00577266" w:rsidRPr="006E12D6" w:rsidRDefault="00577266" w:rsidP="00577266">
      <w:pPr>
        <w:autoSpaceDE w:val="0"/>
        <w:autoSpaceDN w:val="0"/>
        <w:adjustRightInd w:val="0"/>
        <w:ind w:firstLine="708"/>
        <w:jc w:val="both"/>
        <w:rPr>
          <w:sz w:val="24"/>
          <w:szCs w:val="24"/>
        </w:rPr>
      </w:pPr>
      <w:r w:rsidRPr="006E12D6">
        <w:rPr>
          <w:sz w:val="24"/>
          <w:szCs w:val="24"/>
        </w:rPr>
        <w:t>По данному вопросу голосовали: «</w:t>
      </w:r>
      <w:r w:rsidRPr="00364902">
        <w:rPr>
          <w:sz w:val="24"/>
          <w:szCs w:val="24"/>
        </w:rPr>
        <w:t xml:space="preserve">за» </w:t>
      </w:r>
      <w:r w:rsidR="00851756" w:rsidRPr="008B35B8">
        <w:rPr>
          <w:sz w:val="24"/>
          <w:szCs w:val="24"/>
        </w:rPr>
        <w:t>- 6</w:t>
      </w:r>
      <w:r w:rsidRPr="008B35B8">
        <w:rPr>
          <w:sz w:val="24"/>
          <w:szCs w:val="24"/>
        </w:rPr>
        <w:t>, «против» - 1 (</w:t>
      </w:r>
      <w:proofErr w:type="spellStart"/>
      <w:r w:rsidRPr="008B35B8">
        <w:rPr>
          <w:sz w:val="24"/>
          <w:szCs w:val="24"/>
        </w:rPr>
        <w:t>Фитасов</w:t>
      </w:r>
      <w:proofErr w:type="spellEnd"/>
      <w:r w:rsidRPr="008B35B8">
        <w:rPr>
          <w:sz w:val="24"/>
          <w:szCs w:val="24"/>
        </w:rPr>
        <w:t xml:space="preserve"> А.Н</w:t>
      </w:r>
      <w:r w:rsidRPr="00364902">
        <w:rPr>
          <w:sz w:val="24"/>
          <w:szCs w:val="24"/>
        </w:rPr>
        <w:t>.).</w:t>
      </w:r>
    </w:p>
    <w:p w14:paraId="5EF1A09D" w14:textId="77777777" w:rsidR="00577266" w:rsidRDefault="00577266" w:rsidP="00577266">
      <w:pPr>
        <w:autoSpaceDE w:val="0"/>
        <w:autoSpaceDN w:val="0"/>
        <w:adjustRightInd w:val="0"/>
        <w:jc w:val="both"/>
        <w:rPr>
          <w:b/>
          <w:noProof/>
          <w:sz w:val="24"/>
          <w:szCs w:val="24"/>
        </w:rPr>
      </w:pPr>
    </w:p>
    <w:p w14:paraId="76AB85BE" w14:textId="77777777" w:rsidR="00577266" w:rsidRDefault="00577266" w:rsidP="00577266"/>
    <w:p w14:paraId="441D4FC4" w14:textId="608D0780" w:rsidR="00577266" w:rsidRDefault="00577266" w:rsidP="00577266">
      <w:pPr>
        <w:tabs>
          <w:tab w:val="left" w:pos="851"/>
          <w:tab w:val="left" w:pos="993"/>
          <w:tab w:val="left" w:pos="1134"/>
        </w:tabs>
        <w:jc w:val="both"/>
        <w:rPr>
          <w:sz w:val="24"/>
          <w:szCs w:val="24"/>
        </w:rPr>
      </w:pPr>
      <w:r>
        <w:rPr>
          <w:b/>
          <w:noProof/>
          <w:sz w:val="24"/>
          <w:szCs w:val="24"/>
        </w:rPr>
        <w:t xml:space="preserve">3. </w:t>
      </w:r>
      <w:r w:rsidRPr="00DB7260">
        <w:rPr>
          <w:b/>
          <w:noProof/>
          <w:sz w:val="24"/>
          <w:szCs w:val="24"/>
        </w:rPr>
        <w:t>СЛУШАЛИ:</w:t>
      </w:r>
      <w:r w:rsidRPr="00DB7260">
        <w:rPr>
          <w:noProof/>
          <w:sz w:val="24"/>
          <w:szCs w:val="24"/>
        </w:rPr>
        <w:t xml:space="preserve"> </w:t>
      </w:r>
      <w:r>
        <w:rPr>
          <w:noProof/>
          <w:sz w:val="24"/>
          <w:szCs w:val="24"/>
        </w:rPr>
        <w:t>О</w:t>
      </w:r>
      <w:r w:rsidRPr="00DE6FB3">
        <w:rPr>
          <w:noProof/>
          <w:sz w:val="24"/>
          <w:szCs w:val="24"/>
        </w:rPr>
        <w:t xml:space="preserve"> </w:t>
      </w:r>
      <w:r>
        <w:rPr>
          <w:noProof/>
          <w:sz w:val="24"/>
          <w:szCs w:val="24"/>
        </w:rPr>
        <w:t>внесении изменения</w:t>
      </w:r>
      <w:r w:rsidRPr="00496775">
        <w:rPr>
          <w:noProof/>
          <w:sz w:val="24"/>
          <w:szCs w:val="24"/>
        </w:rPr>
        <w:t xml:space="preserve"> в решение региональной службы по тар</w:t>
      </w:r>
      <w:r w:rsidR="000032D2">
        <w:rPr>
          <w:noProof/>
          <w:sz w:val="24"/>
          <w:szCs w:val="24"/>
        </w:rPr>
        <w:t>ифам Нижегородской области от 27 ноября 2025 г. № 52</w:t>
      </w:r>
      <w:r w:rsidRPr="00496775">
        <w:rPr>
          <w:noProof/>
          <w:sz w:val="24"/>
          <w:szCs w:val="24"/>
        </w:rPr>
        <w:t>/1 «Об утверждении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w:t>
      </w:r>
      <w:r w:rsidR="000032D2">
        <w:rPr>
          <w:noProof/>
          <w:sz w:val="24"/>
          <w:szCs w:val="24"/>
        </w:rPr>
        <w:t>ии Нижегородской области на 2026</w:t>
      </w:r>
      <w:r w:rsidRPr="00496775">
        <w:rPr>
          <w:noProof/>
          <w:sz w:val="24"/>
          <w:szCs w:val="24"/>
        </w:rPr>
        <w:t xml:space="preserve"> год»</w:t>
      </w:r>
      <w:r w:rsidRPr="00DE6FB3">
        <w:rPr>
          <w:noProof/>
          <w:sz w:val="24"/>
          <w:szCs w:val="24"/>
        </w:rPr>
        <w:t>.</w:t>
      </w:r>
      <w:r>
        <w:rPr>
          <w:noProof/>
          <w:sz w:val="24"/>
          <w:szCs w:val="24"/>
        </w:rPr>
        <w:t xml:space="preserve"> </w:t>
      </w:r>
      <w:r>
        <w:rPr>
          <w:noProof/>
          <w:sz w:val="24"/>
          <w:szCs w:val="24"/>
          <w:u w:val="single"/>
        </w:rPr>
        <w:t>Основание</w:t>
      </w:r>
      <w:r w:rsidRPr="00DB7260">
        <w:rPr>
          <w:noProof/>
          <w:sz w:val="24"/>
          <w:szCs w:val="24"/>
          <w:u w:val="single"/>
        </w:rPr>
        <w:t xml:space="preserve"> для рассмотрения:</w:t>
      </w:r>
      <w:r w:rsidRPr="00DB7260">
        <w:rPr>
          <w:noProof/>
          <w:sz w:val="24"/>
          <w:szCs w:val="24"/>
        </w:rPr>
        <w:t xml:space="preserve"> </w:t>
      </w:r>
      <w:r>
        <w:rPr>
          <w:sz w:val="24"/>
          <w:szCs w:val="24"/>
        </w:rPr>
        <w:t xml:space="preserve">служебная записка </w:t>
      </w:r>
      <w:r w:rsidR="007C04D5">
        <w:rPr>
          <w:sz w:val="24"/>
          <w:szCs w:val="24"/>
        </w:rPr>
        <w:t>начальника управления</w:t>
      </w:r>
      <w:r>
        <w:rPr>
          <w:sz w:val="24"/>
          <w:szCs w:val="24"/>
        </w:rPr>
        <w:t xml:space="preserve"> региональной службы </w:t>
      </w:r>
      <w:r>
        <w:rPr>
          <w:sz w:val="24"/>
          <w:szCs w:val="24"/>
        </w:rPr>
        <w:lastRenderedPageBreak/>
        <w:t xml:space="preserve">по тарифам Нижегородской области </w:t>
      </w:r>
      <w:proofErr w:type="spellStart"/>
      <w:r w:rsidR="007C04D5">
        <w:rPr>
          <w:sz w:val="24"/>
          <w:szCs w:val="24"/>
        </w:rPr>
        <w:t>Пупыниной</w:t>
      </w:r>
      <w:proofErr w:type="spellEnd"/>
      <w:r w:rsidR="007C04D5">
        <w:rPr>
          <w:sz w:val="24"/>
          <w:szCs w:val="24"/>
        </w:rPr>
        <w:t xml:space="preserve"> С.К.</w:t>
      </w:r>
      <w:r>
        <w:rPr>
          <w:sz w:val="24"/>
          <w:szCs w:val="24"/>
        </w:rPr>
        <w:t xml:space="preserve"> № </w:t>
      </w:r>
      <w:r w:rsidRPr="001257B9">
        <w:rPr>
          <w:sz w:val="24"/>
          <w:szCs w:val="24"/>
        </w:rPr>
        <w:t>Сл-516-</w:t>
      </w:r>
      <w:r w:rsidR="007C04D5">
        <w:rPr>
          <w:sz w:val="24"/>
          <w:szCs w:val="24"/>
        </w:rPr>
        <w:t>1135980</w:t>
      </w:r>
      <w:r w:rsidRPr="001257B9">
        <w:rPr>
          <w:sz w:val="24"/>
          <w:szCs w:val="24"/>
        </w:rPr>
        <w:t>/25 от</w:t>
      </w:r>
      <w:r w:rsidR="007C04D5">
        <w:rPr>
          <w:sz w:val="24"/>
          <w:szCs w:val="24"/>
        </w:rPr>
        <w:t xml:space="preserve"> 12</w:t>
      </w:r>
      <w:r w:rsidRPr="001257B9">
        <w:rPr>
          <w:sz w:val="24"/>
          <w:szCs w:val="24"/>
        </w:rPr>
        <w:t xml:space="preserve"> </w:t>
      </w:r>
      <w:r w:rsidR="007C04D5">
        <w:rPr>
          <w:sz w:val="24"/>
          <w:szCs w:val="24"/>
        </w:rPr>
        <w:t>декабря</w:t>
      </w:r>
      <w:r w:rsidRPr="001257B9">
        <w:rPr>
          <w:sz w:val="24"/>
          <w:szCs w:val="24"/>
        </w:rPr>
        <w:t xml:space="preserve"> 2025 г.</w:t>
      </w:r>
    </w:p>
    <w:p w14:paraId="3389DE08" w14:textId="1CDCC376" w:rsidR="00577266" w:rsidRPr="00070B73" w:rsidRDefault="00577266" w:rsidP="00577266">
      <w:pPr>
        <w:jc w:val="both"/>
        <w:rPr>
          <w:bCs/>
          <w:sz w:val="24"/>
          <w:szCs w:val="24"/>
        </w:rPr>
      </w:pPr>
      <w:r w:rsidRPr="00DB7260">
        <w:rPr>
          <w:noProof/>
          <w:sz w:val="24"/>
          <w:szCs w:val="24"/>
          <w:u w:val="single"/>
        </w:rPr>
        <w:t>Ответственный:</w:t>
      </w:r>
      <w:r w:rsidRPr="00DB7260">
        <w:rPr>
          <w:noProof/>
          <w:sz w:val="24"/>
          <w:szCs w:val="24"/>
        </w:rPr>
        <w:t xml:space="preserve"> </w:t>
      </w:r>
      <w:r w:rsidR="00E90FA9" w:rsidRPr="00B463FE">
        <w:rPr>
          <w:noProof/>
          <w:sz w:val="24"/>
          <w:szCs w:val="24"/>
        </w:rPr>
        <w:t xml:space="preserve">ведущий </w:t>
      </w:r>
      <w:r w:rsidRPr="00B463FE">
        <w:rPr>
          <w:bCs/>
          <w:sz w:val="24"/>
          <w:szCs w:val="24"/>
        </w:rPr>
        <w:t>консультант</w:t>
      </w:r>
      <w:r w:rsidRPr="00DE6FB3">
        <w:rPr>
          <w:bCs/>
          <w:sz w:val="24"/>
          <w:szCs w:val="24"/>
        </w:rPr>
        <w:t xml:space="preserve"> региональной службы по тарифам Нижегородской области </w:t>
      </w:r>
      <w:r w:rsidRPr="00070B73">
        <w:rPr>
          <w:bCs/>
          <w:sz w:val="24"/>
          <w:szCs w:val="24"/>
        </w:rPr>
        <w:t>Хорева А.В.</w:t>
      </w:r>
    </w:p>
    <w:p w14:paraId="74963A32" w14:textId="409C43CD" w:rsidR="00863843" w:rsidRPr="00863843" w:rsidRDefault="00577266" w:rsidP="00863843">
      <w:pPr>
        <w:autoSpaceDE w:val="0"/>
        <w:autoSpaceDN w:val="0"/>
        <w:adjustRightInd w:val="0"/>
        <w:jc w:val="both"/>
        <w:rPr>
          <w:sz w:val="24"/>
          <w:szCs w:val="24"/>
        </w:rPr>
      </w:pPr>
      <w:r w:rsidRPr="00863843">
        <w:rPr>
          <w:b/>
          <w:sz w:val="24"/>
          <w:szCs w:val="24"/>
        </w:rPr>
        <w:t>РЕШИЛИ:</w:t>
      </w:r>
      <w:r w:rsidR="00863843" w:rsidRPr="00863843">
        <w:rPr>
          <w:sz w:val="24"/>
          <w:szCs w:val="24"/>
        </w:rPr>
        <w:t xml:space="preserve"> В целях исправления технической ошибки:</w:t>
      </w:r>
    </w:p>
    <w:p w14:paraId="4243965C" w14:textId="0449D926" w:rsidR="00863843" w:rsidRPr="00863843" w:rsidRDefault="00863843" w:rsidP="00863843">
      <w:pPr>
        <w:autoSpaceDE w:val="0"/>
        <w:autoSpaceDN w:val="0"/>
        <w:adjustRightInd w:val="0"/>
        <w:ind w:firstLine="720"/>
        <w:jc w:val="both"/>
        <w:rPr>
          <w:sz w:val="24"/>
          <w:szCs w:val="24"/>
        </w:rPr>
      </w:pPr>
      <w:r w:rsidRPr="00863843">
        <w:rPr>
          <w:b/>
          <w:sz w:val="24"/>
          <w:szCs w:val="24"/>
        </w:rPr>
        <w:t>1.</w:t>
      </w:r>
      <w:r w:rsidRPr="00863843">
        <w:rPr>
          <w:sz w:val="24"/>
          <w:szCs w:val="24"/>
        </w:rPr>
        <w:t xml:space="preserve"> Внести в решение региональной службы по тарифам Нижегородской области от 27 ноября 2025 г. № 52/1 «Об утверждении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2026 год» изменение, заменив в </w:t>
      </w:r>
      <w:r w:rsidRPr="00863843">
        <w:rPr>
          <w:sz w:val="24"/>
          <w:szCs w:val="24"/>
          <w:shd w:val="clear" w:color="auto" w:fill="FFFFFF" w:themeFill="background1"/>
        </w:rPr>
        <w:t>разделе С1 «Заявителям, указанным в абзаце шестом пункта 24 Методических указаний по определению размера платы за технологическое присоединение к электрическим сетям» таблицы Приложения к решению цифры «22 630,02» цифрами «22 819,65».</w:t>
      </w:r>
    </w:p>
    <w:p w14:paraId="35EC2D8D" w14:textId="77777777" w:rsidR="00863843" w:rsidRPr="00863843" w:rsidRDefault="00863843" w:rsidP="00863843">
      <w:pPr>
        <w:autoSpaceDE w:val="0"/>
        <w:autoSpaceDN w:val="0"/>
        <w:adjustRightInd w:val="0"/>
        <w:ind w:firstLine="720"/>
        <w:jc w:val="both"/>
        <w:rPr>
          <w:sz w:val="24"/>
          <w:szCs w:val="24"/>
        </w:rPr>
      </w:pPr>
      <w:r w:rsidRPr="00863843">
        <w:rPr>
          <w:b/>
          <w:sz w:val="24"/>
          <w:szCs w:val="24"/>
        </w:rPr>
        <w:t>2.</w:t>
      </w:r>
      <w:r w:rsidRPr="00863843">
        <w:rPr>
          <w:sz w:val="24"/>
          <w:szCs w:val="24"/>
        </w:rPr>
        <w:t xml:space="preserve"> Настоящее решение вступает в силу с 1 января 2026 г.</w:t>
      </w:r>
    </w:p>
    <w:p w14:paraId="45323013" w14:textId="77777777" w:rsidR="00851756" w:rsidRPr="006E12D6" w:rsidRDefault="00851756" w:rsidP="00851756">
      <w:pPr>
        <w:autoSpaceDE w:val="0"/>
        <w:autoSpaceDN w:val="0"/>
        <w:adjustRightInd w:val="0"/>
        <w:ind w:firstLine="708"/>
        <w:jc w:val="both"/>
        <w:rPr>
          <w:sz w:val="24"/>
          <w:szCs w:val="24"/>
        </w:rPr>
      </w:pPr>
      <w:r w:rsidRPr="006E12D6">
        <w:rPr>
          <w:sz w:val="24"/>
          <w:szCs w:val="24"/>
        </w:rPr>
        <w:t>По данному вопросу голосовали: «</w:t>
      </w:r>
      <w:r w:rsidRPr="00364902">
        <w:rPr>
          <w:sz w:val="24"/>
          <w:szCs w:val="24"/>
        </w:rPr>
        <w:t>за</w:t>
      </w:r>
      <w:r w:rsidRPr="008B35B8">
        <w:rPr>
          <w:sz w:val="24"/>
          <w:szCs w:val="24"/>
        </w:rPr>
        <w:t>» - 6, «против» - 1 (</w:t>
      </w:r>
      <w:proofErr w:type="spellStart"/>
      <w:r w:rsidRPr="008B35B8">
        <w:rPr>
          <w:sz w:val="24"/>
          <w:szCs w:val="24"/>
        </w:rPr>
        <w:t>Фитасов</w:t>
      </w:r>
      <w:proofErr w:type="spellEnd"/>
      <w:r w:rsidRPr="008B35B8">
        <w:rPr>
          <w:sz w:val="24"/>
          <w:szCs w:val="24"/>
        </w:rPr>
        <w:t xml:space="preserve"> А.Н.).</w:t>
      </w:r>
    </w:p>
    <w:p w14:paraId="316B1089" w14:textId="77777777" w:rsidR="00851756" w:rsidRDefault="00851756" w:rsidP="00851756">
      <w:pPr>
        <w:autoSpaceDE w:val="0"/>
        <w:autoSpaceDN w:val="0"/>
        <w:adjustRightInd w:val="0"/>
        <w:jc w:val="both"/>
        <w:rPr>
          <w:b/>
          <w:noProof/>
          <w:sz w:val="24"/>
          <w:szCs w:val="24"/>
        </w:rPr>
      </w:pPr>
    </w:p>
    <w:p w14:paraId="5DCFC644" w14:textId="77777777" w:rsidR="00353CE9" w:rsidRDefault="00353CE9" w:rsidP="00EB0498">
      <w:pPr>
        <w:tabs>
          <w:tab w:val="left" w:pos="1897"/>
        </w:tabs>
        <w:jc w:val="both"/>
        <w:rPr>
          <w:b/>
          <w:bCs/>
          <w:sz w:val="24"/>
          <w:szCs w:val="24"/>
        </w:rPr>
      </w:pPr>
    </w:p>
    <w:p w14:paraId="484090E5" w14:textId="77777777" w:rsidR="00671361" w:rsidRDefault="00671361" w:rsidP="00671361">
      <w:pPr>
        <w:tabs>
          <w:tab w:val="left" w:pos="851"/>
          <w:tab w:val="left" w:pos="993"/>
          <w:tab w:val="left" w:pos="1134"/>
        </w:tabs>
        <w:jc w:val="both"/>
        <w:rPr>
          <w:noProof/>
          <w:sz w:val="24"/>
          <w:szCs w:val="24"/>
        </w:rPr>
      </w:pPr>
      <w:r>
        <w:rPr>
          <w:b/>
          <w:noProof/>
          <w:sz w:val="24"/>
          <w:szCs w:val="24"/>
        </w:rPr>
        <w:t xml:space="preserve">4. </w:t>
      </w:r>
      <w:r w:rsidRPr="00DB7260">
        <w:rPr>
          <w:b/>
          <w:noProof/>
          <w:sz w:val="24"/>
          <w:szCs w:val="24"/>
        </w:rPr>
        <w:t>СЛУШАЛИ:</w:t>
      </w:r>
      <w:r w:rsidRPr="00DB7260">
        <w:rPr>
          <w:noProof/>
          <w:sz w:val="24"/>
          <w:szCs w:val="24"/>
        </w:rPr>
        <w:t xml:space="preserve"> </w:t>
      </w:r>
      <w:r>
        <w:rPr>
          <w:noProof/>
          <w:sz w:val="24"/>
          <w:szCs w:val="24"/>
        </w:rPr>
        <w:t>О</w:t>
      </w:r>
      <w:r w:rsidRPr="00DE6FB3">
        <w:rPr>
          <w:noProof/>
          <w:sz w:val="24"/>
          <w:szCs w:val="24"/>
        </w:rPr>
        <w:t xml:space="preserve"> </w:t>
      </w:r>
      <w:r>
        <w:rPr>
          <w:noProof/>
          <w:sz w:val="24"/>
          <w:szCs w:val="24"/>
        </w:rPr>
        <w:t>внесении изменения</w:t>
      </w:r>
      <w:r w:rsidRPr="00496775">
        <w:rPr>
          <w:noProof/>
          <w:sz w:val="24"/>
          <w:szCs w:val="24"/>
        </w:rPr>
        <w:t xml:space="preserve"> в решение региональной службы по тар</w:t>
      </w:r>
      <w:r>
        <w:rPr>
          <w:noProof/>
          <w:sz w:val="24"/>
          <w:szCs w:val="24"/>
        </w:rPr>
        <w:t>ифам Нижегородской области от 27 ноября 2025 г. № 52/2</w:t>
      </w:r>
      <w:r w:rsidRPr="00496775">
        <w:rPr>
          <w:noProof/>
          <w:sz w:val="24"/>
          <w:szCs w:val="24"/>
        </w:rPr>
        <w:t xml:space="preserve"> «</w:t>
      </w:r>
      <w:r w:rsidRPr="00671361">
        <w:rPr>
          <w:noProof/>
          <w:sz w:val="24"/>
          <w:szCs w:val="24"/>
        </w:rPr>
        <w:t>Об установлении льготной ставки за 1 кВт запрашиваемой максимальной мощности на 2026 год</w:t>
      </w:r>
      <w:r w:rsidRPr="00496775">
        <w:rPr>
          <w:noProof/>
          <w:sz w:val="24"/>
          <w:szCs w:val="24"/>
        </w:rPr>
        <w:t>»</w:t>
      </w:r>
      <w:r w:rsidRPr="00DE6FB3">
        <w:rPr>
          <w:noProof/>
          <w:sz w:val="24"/>
          <w:szCs w:val="24"/>
        </w:rPr>
        <w:t>.</w:t>
      </w:r>
      <w:r>
        <w:rPr>
          <w:noProof/>
          <w:sz w:val="24"/>
          <w:szCs w:val="24"/>
        </w:rPr>
        <w:t xml:space="preserve"> </w:t>
      </w:r>
    </w:p>
    <w:p w14:paraId="08BFFC7D" w14:textId="77777777" w:rsidR="00D96748" w:rsidRDefault="00671361" w:rsidP="00671361">
      <w:pPr>
        <w:tabs>
          <w:tab w:val="left" w:pos="851"/>
          <w:tab w:val="left" w:pos="993"/>
          <w:tab w:val="left" w:pos="1134"/>
        </w:tabs>
        <w:jc w:val="both"/>
        <w:rPr>
          <w:noProof/>
          <w:sz w:val="24"/>
          <w:szCs w:val="24"/>
        </w:rPr>
      </w:pPr>
      <w:r>
        <w:rPr>
          <w:noProof/>
          <w:sz w:val="24"/>
          <w:szCs w:val="24"/>
          <w:u w:val="single"/>
        </w:rPr>
        <w:t>Основани</w:t>
      </w:r>
      <w:r w:rsidR="00D96748">
        <w:rPr>
          <w:noProof/>
          <w:sz w:val="24"/>
          <w:szCs w:val="24"/>
          <w:u w:val="single"/>
        </w:rPr>
        <w:t>я</w:t>
      </w:r>
      <w:r w:rsidRPr="00DB7260">
        <w:rPr>
          <w:noProof/>
          <w:sz w:val="24"/>
          <w:szCs w:val="24"/>
          <w:u w:val="single"/>
        </w:rPr>
        <w:t xml:space="preserve"> для рассмотрения:</w:t>
      </w:r>
      <w:r w:rsidRPr="00DB7260">
        <w:rPr>
          <w:noProof/>
          <w:sz w:val="24"/>
          <w:szCs w:val="24"/>
        </w:rPr>
        <w:t xml:space="preserve"> </w:t>
      </w:r>
    </w:p>
    <w:p w14:paraId="0D2657E9" w14:textId="7F7497D2" w:rsidR="00D96748" w:rsidRDefault="00D96748" w:rsidP="00671361">
      <w:pPr>
        <w:tabs>
          <w:tab w:val="left" w:pos="851"/>
          <w:tab w:val="left" w:pos="993"/>
          <w:tab w:val="left" w:pos="1134"/>
        </w:tabs>
        <w:jc w:val="both"/>
        <w:rPr>
          <w:noProof/>
          <w:sz w:val="24"/>
          <w:szCs w:val="24"/>
        </w:rPr>
      </w:pPr>
      <w:r>
        <w:rPr>
          <w:noProof/>
          <w:sz w:val="24"/>
          <w:szCs w:val="24"/>
        </w:rPr>
        <w:t>- Федеральный</w:t>
      </w:r>
      <w:r w:rsidRPr="00D96748">
        <w:rPr>
          <w:noProof/>
          <w:sz w:val="24"/>
          <w:szCs w:val="24"/>
        </w:rPr>
        <w:t xml:space="preserve"> закон от 28 ноября 2025 г.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noProof/>
          <w:sz w:val="24"/>
          <w:szCs w:val="24"/>
        </w:rPr>
        <w:t>;</w:t>
      </w:r>
    </w:p>
    <w:p w14:paraId="0CB0A731" w14:textId="480B7880" w:rsidR="00D96748" w:rsidRDefault="00D96748" w:rsidP="00671361">
      <w:pPr>
        <w:tabs>
          <w:tab w:val="left" w:pos="851"/>
          <w:tab w:val="left" w:pos="993"/>
          <w:tab w:val="left" w:pos="1134"/>
        </w:tabs>
        <w:jc w:val="both"/>
        <w:rPr>
          <w:sz w:val="24"/>
          <w:szCs w:val="24"/>
        </w:rPr>
      </w:pPr>
      <w:r>
        <w:rPr>
          <w:noProof/>
          <w:sz w:val="24"/>
          <w:szCs w:val="24"/>
        </w:rPr>
        <w:t xml:space="preserve">- </w:t>
      </w:r>
      <w:r w:rsidR="00671361">
        <w:rPr>
          <w:sz w:val="24"/>
          <w:szCs w:val="24"/>
        </w:rPr>
        <w:t xml:space="preserve">служебная записка начальника управления региональной службы по тарифам Нижегородской области </w:t>
      </w:r>
      <w:proofErr w:type="spellStart"/>
      <w:r w:rsidR="00671361">
        <w:rPr>
          <w:sz w:val="24"/>
          <w:szCs w:val="24"/>
        </w:rPr>
        <w:t>Пупыниной</w:t>
      </w:r>
      <w:proofErr w:type="spellEnd"/>
      <w:r w:rsidR="00671361">
        <w:rPr>
          <w:sz w:val="24"/>
          <w:szCs w:val="24"/>
        </w:rPr>
        <w:t xml:space="preserve"> С.К. № </w:t>
      </w:r>
      <w:r w:rsidR="00671361" w:rsidRPr="001257B9">
        <w:rPr>
          <w:sz w:val="24"/>
          <w:szCs w:val="24"/>
        </w:rPr>
        <w:t>Сл-516-</w:t>
      </w:r>
      <w:r w:rsidR="00671361">
        <w:rPr>
          <w:sz w:val="24"/>
          <w:szCs w:val="24"/>
        </w:rPr>
        <w:t>1135980</w:t>
      </w:r>
      <w:r w:rsidR="00671361" w:rsidRPr="001257B9">
        <w:rPr>
          <w:sz w:val="24"/>
          <w:szCs w:val="24"/>
        </w:rPr>
        <w:t>/25 от</w:t>
      </w:r>
      <w:r w:rsidR="00671361">
        <w:rPr>
          <w:sz w:val="24"/>
          <w:szCs w:val="24"/>
        </w:rPr>
        <w:t xml:space="preserve"> 12</w:t>
      </w:r>
      <w:r w:rsidR="00671361" w:rsidRPr="001257B9">
        <w:rPr>
          <w:sz w:val="24"/>
          <w:szCs w:val="24"/>
        </w:rPr>
        <w:t xml:space="preserve"> </w:t>
      </w:r>
      <w:r w:rsidR="00671361">
        <w:rPr>
          <w:sz w:val="24"/>
          <w:szCs w:val="24"/>
        </w:rPr>
        <w:t>декабря</w:t>
      </w:r>
      <w:r w:rsidR="00011FEE">
        <w:rPr>
          <w:sz w:val="24"/>
          <w:szCs w:val="24"/>
        </w:rPr>
        <w:t xml:space="preserve"> 2025 г.</w:t>
      </w:r>
    </w:p>
    <w:p w14:paraId="2BA2B2EC" w14:textId="2421FD56" w:rsidR="00671361" w:rsidRPr="00070B73" w:rsidRDefault="00671361" w:rsidP="00671361">
      <w:pPr>
        <w:jc w:val="both"/>
        <w:rPr>
          <w:bCs/>
          <w:sz w:val="24"/>
          <w:szCs w:val="24"/>
        </w:rPr>
      </w:pPr>
      <w:r w:rsidRPr="00DB7260">
        <w:rPr>
          <w:noProof/>
          <w:sz w:val="24"/>
          <w:szCs w:val="24"/>
          <w:u w:val="single"/>
        </w:rPr>
        <w:t>Ответственный:</w:t>
      </w:r>
      <w:r w:rsidRPr="00DB7260">
        <w:rPr>
          <w:noProof/>
          <w:sz w:val="24"/>
          <w:szCs w:val="24"/>
        </w:rPr>
        <w:t xml:space="preserve"> </w:t>
      </w:r>
      <w:r w:rsidR="00E90FA9" w:rsidRPr="00011FEE">
        <w:rPr>
          <w:noProof/>
          <w:sz w:val="24"/>
          <w:szCs w:val="24"/>
        </w:rPr>
        <w:t xml:space="preserve">ведущий </w:t>
      </w:r>
      <w:r w:rsidRPr="00011FEE">
        <w:rPr>
          <w:bCs/>
          <w:sz w:val="24"/>
          <w:szCs w:val="24"/>
        </w:rPr>
        <w:t>консультант</w:t>
      </w:r>
      <w:r w:rsidRPr="00DE6FB3">
        <w:rPr>
          <w:bCs/>
          <w:sz w:val="24"/>
          <w:szCs w:val="24"/>
        </w:rPr>
        <w:t xml:space="preserve"> региональной службы по тарифам Нижегородской области </w:t>
      </w:r>
      <w:r w:rsidRPr="00070B73">
        <w:rPr>
          <w:bCs/>
          <w:sz w:val="24"/>
          <w:szCs w:val="24"/>
        </w:rPr>
        <w:t>Хорева А.В.</w:t>
      </w:r>
    </w:p>
    <w:p w14:paraId="7679BC11" w14:textId="5F1010CF" w:rsidR="00863843" w:rsidRPr="00863843" w:rsidRDefault="00671361" w:rsidP="00863843">
      <w:pPr>
        <w:autoSpaceDE w:val="0"/>
        <w:autoSpaceDN w:val="0"/>
        <w:adjustRightInd w:val="0"/>
        <w:jc w:val="both"/>
        <w:rPr>
          <w:sz w:val="24"/>
          <w:szCs w:val="24"/>
        </w:rPr>
      </w:pPr>
      <w:r w:rsidRPr="00863843">
        <w:rPr>
          <w:b/>
          <w:sz w:val="24"/>
          <w:szCs w:val="24"/>
        </w:rPr>
        <w:t>РЕШИЛИ:</w:t>
      </w:r>
      <w:r w:rsidR="00863843" w:rsidRPr="00863843">
        <w:rPr>
          <w:sz w:val="24"/>
          <w:szCs w:val="24"/>
        </w:rPr>
        <w:t xml:space="preserve"> В связи с принятием Федерального закона от 28 ноября 2025 г.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r w:rsidR="00863843" w:rsidRPr="00B463FE">
        <w:rPr>
          <w:sz w:val="24"/>
          <w:szCs w:val="24"/>
        </w:rPr>
        <w:t>в соответствии с Федеральным законом от 26 марта 2003 г. № 35-ФЗ «Об электроэнергетике», постановлением Правительства Российской Федерации от 29 декабря 2011 г. № 1178 «О ценообразовании в области регулируемых цен (тарифов) в электроэнергетике», постановлением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приказом ФАС России от 30 июня 2022 г. № 490/22 «Об утверждении Методических указаний по определению размера платы за технологическое присоединение к электрическим сетям»:</w:t>
      </w:r>
    </w:p>
    <w:p w14:paraId="3730D921" w14:textId="77777777" w:rsidR="00863843" w:rsidRPr="00863843" w:rsidRDefault="00863843" w:rsidP="00863843">
      <w:pPr>
        <w:autoSpaceDE w:val="0"/>
        <w:autoSpaceDN w:val="0"/>
        <w:adjustRightInd w:val="0"/>
        <w:ind w:firstLine="720"/>
        <w:jc w:val="both"/>
        <w:rPr>
          <w:sz w:val="24"/>
          <w:szCs w:val="24"/>
        </w:rPr>
      </w:pPr>
      <w:r w:rsidRPr="00863843">
        <w:rPr>
          <w:b/>
          <w:sz w:val="24"/>
          <w:szCs w:val="24"/>
        </w:rPr>
        <w:t>1.</w:t>
      </w:r>
      <w:r w:rsidRPr="00863843">
        <w:rPr>
          <w:sz w:val="24"/>
          <w:szCs w:val="24"/>
        </w:rPr>
        <w:t xml:space="preserve"> Внести в решение региональной службы по тарифам Нижегородской области от 27 ноября 2025 г. № 52/2 «Об установлении льготной ставки за 1 кВт запрашиваемой максимальной мощности на 2026 год» изменение, заменив в абзаце первом пункта 1 решения слова «в размере 9286 рублей (с учетом НДС) за кВт» словами «в размере 9441 рублей (с учетом НДС) за кВт».</w:t>
      </w:r>
    </w:p>
    <w:p w14:paraId="1BB6C34E" w14:textId="2A5728CC" w:rsidR="00671361" w:rsidRDefault="00863843" w:rsidP="00863843">
      <w:pPr>
        <w:autoSpaceDE w:val="0"/>
        <w:autoSpaceDN w:val="0"/>
        <w:adjustRightInd w:val="0"/>
        <w:ind w:firstLine="720"/>
        <w:jc w:val="both"/>
        <w:rPr>
          <w:b/>
          <w:bCs/>
          <w:sz w:val="24"/>
          <w:szCs w:val="24"/>
        </w:rPr>
      </w:pPr>
      <w:r w:rsidRPr="00863843">
        <w:rPr>
          <w:b/>
          <w:sz w:val="24"/>
          <w:szCs w:val="24"/>
        </w:rPr>
        <w:t>2.</w:t>
      </w:r>
      <w:r w:rsidRPr="00863843">
        <w:rPr>
          <w:sz w:val="24"/>
          <w:szCs w:val="24"/>
        </w:rPr>
        <w:t xml:space="preserve"> Настоящее решение вступает в силу с 1 января 2026 г.</w:t>
      </w:r>
    </w:p>
    <w:p w14:paraId="339DA2B9" w14:textId="108D8C6E" w:rsidR="00D96748" w:rsidRPr="006E12D6" w:rsidRDefault="00D96748" w:rsidP="00D96748">
      <w:pPr>
        <w:autoSpaceDE w:val="0"/>
        <w:autoSpaceDN w:val="0"/>
        <w:adjustRightInd w:val="0"/>
        <w:ind w:firstLine="708"/>
        <w:jc w:val="both"/>
        <w:rPr>
          <w:sz w:val="24"/>
          <w:szCs w:val="24"/>
        </w:rPr>
      </w:pPr>
      <w:r w:rsidRPr="006E12D6">
        <w:rPr>
          <w:sz w:val="24"/>
          <w:szCs w:val="24"/>
        </w:rPr>
        <w:t>По данному вопросу голосовали: «</w:t>
      </w:r>
      <w:r w:rsidRPr="00364902">
        <w:rPr>
          <w:sz w:val="24"/>
          <w:szCs w:val="24"/>
        </w:rPr>
        <w:t xml:space="preserve">за» </w:t>
      </w:r>
      <w:r w:rsidR="008B35B8">
        <w:rPr>
          <w:sz w:val="24"/>
          <w:szCs w:val="24"/>
        </w:rPr>
        <w:t>единогласно.</w:t>
      </w:r>
    </w:p>
    <w:p w14:paraId="06F5F65F" w14:textId="77777777" w:rsidR="00353CE9" w:rsidRDefault="00353CE9" w:rsidP="00EB0498">
      <w:pPr>
        <w:tabs>
          <w:tab w:val="left" w:pos="1897"/>
        </w:tabs>
        <w:jc w:val="both"/>
        <w:rPr>
          <w:b/>
          <w:bCs/>
          <w:sz w:val="24"/>
          <w:szCs w:val="24"/>
        </w:rPr>
      </w:pPr>
    </w:p>
    <w:p w14:paraId="67E2735A" w14:textId="77777777" w:rsidR="0049543E" w:rsidRDefault="0049543E" w:rsidP="00EB0498">
      <w:pPr>
        <w:tabs>
          <w:tab w:val="left" w:pos="1897"/>
        </w:tabs>
        <w:jc w:val="both"/>
        <w:rPr>
          <w:b/>
          <w:bCs/>
          <w:sz w:val="24"/>
          <w:szCs w:val="24"/>
        </w:rPr>
      </w:pPr>
    </w:p>
    <w:p w14:paraId="4D033108" w14:textId="18F9E0D5" w:rsidR="00671361" w:rsidRPr="00700C57" w:rsidRDefault="00F75407" w:rsidP="00671361">
      <w:pPr>
        <w:jc w:val="both"/>
        <w:rPr>
          <w:bCs/>
          <w:noProof/>
          <w:sz w:val="24"/>
          <w:szCs w:val="24"/>
        </w:rPr>
      </w:pPr>
      <w:r>
        <w:rPr>
          <w:b/>
          <w:sz w:val="24"/>
          <w:szCs w:val="24"/>
        </w:rPr>
        <w:t xml:space="preserve">5. </w:t>
      </w:r>
      <w:r w:rsidR="00671361" w:rsidRPr="00700C57">
        <w:rPr>
          <w:b/>
          <w:sz w:val="24"/>
          <w:szCs w:val="24"/>
        </w:rPr>
        <w:t>СЛУШАЛИ</w:t>
      </w:r>
      <w:proofErr w:type="gramStart"/>
      <w:r w:rsidR="00671361" w:rsidRPr="00700C57">
        <w:rPr>
          <w:b/>
          <w:sz w:val="24"/>
          <w:szCs w:val="24"/>
        </w:rPr>
        <w:t>:</w:t>
      </w:r>
      <w:r w:rsidR="00671361" w:rsidRPr="00700C57">
        <w:rPr>
          <w:sz w:val="24"/>
          <w:szCs w:val="24"/>
        </w:rPr>
        <w:t xml:space="preserve"> </w:t>
      </w:r>
      <w:r w:rsidR="00671361" w:rsidRPr="00700C57">
        <w:rPr>
          <w:bCs/>
          <w:noProof/>
          <w:sz w:val="24"/>
          <w:szCs w:val="24"/>
        </w:rPr>
        <w:t>Об</w:t>
      </w:r>
      <w:proofErr w:type="gramEnd"/>
      <w:r w:rsidR="00671361" w:rsidRPr="00700C57">
        <w:rPr>
          <w:bCs/>
          <w:noProof/>
          <w:sz w:val="24"/>
          <w:szCs w:val="24"/>
        </w:rPr>
        <w:t xml:space="preserve">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(ИНН 5254001230), г. Саров Нижегородской области.</w:t>
      </w:r>
    </w:p>
    <w:p w14:paraId="0E7CDBD9" w14:textId="77777777" w:rsidR="00671361" w:rsidRDefault="00671361" w:rsidP="00671361">
      <w:pPr>
        <w:jc w:val="both"/>
        <w:rPr>
          <w:sz w:val="24"/>
          <w:szCs w:val="24"/>
        </w:rPr>
      </w:pPr>
      <w:r w:rsidRPr="001369D2">
        <w:rPr>
          <w:sz w:val="24"/>
          <w:szCs w:val="24"/>
          <w:u w:val="single"/>
        </w:rPr>
        <w:t>Основание для рассмотрения:</w:t>
      </w:r>
      <w:r w:rsidRPr="001369D2">
        <w:rPr>
          <w:sz w:val="24"/>
          <w:szCs w:val="24"/>
        </w:rPr>
        <w:t xml:space="preserve"> заявление </w:t>
      </w:r>
      <w:r w:rsidRPr="001369D2">
        <w:rPr>
          <w:noProof/>
          <w:sz w:val="24"/>
          <w:szCs w:val="24"/>
        </w:rPr>
        <w:t>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(ИНН 5254001230), г. Саров Нижегородской области</w:t>
      </w:r>
      <w:r w:rsidRPr="001369D2">
        <w:rPr>
          <w:sz w:val="24"/>
          <w:szCs w:val="24"/>
        </w:rPr>
        <w:t xml:space="preserve"> (с прилагающимися расчетными и обосновывающими материалами), </w:t>
      </w:r>
      <w:r>
        <w:rPr>
          <w:sz w:val="24"/>
          <w:szCs w:val="24"/>
        </w:rPr>
        <w:t xml:space="preserve">входящий № </w:t>
      </w:r>
      <w:r w:rsidRPr="00CE64F9">
        <w:rPr>
          <w:sz w:val="24"/>
          <w:szCs w:val="24"/>
        </w:rPr>
        <w:t>Вх-516-454136/25 от 23 сентября 2025 г. (исходящий № 201/2491 от 12 сентября 2025 г.).</w:t>
      </w:r>
    </w:p>
    <w:p w14:paraId="670AC26F" w14:textId="77777777" w:rsidR="00671361" w:rsidRPr="00A9695C" w:rsidRDefault="00671361" w:rsidP="00671361">
      <w:pPr>
        <w:jc w:val="both"/>
        <w:rPr>
          <w:bCs/>
          <w:sz w:val="24"/>
          <w:szCs w:val="24"/>
        </w:rPr>
      </w:pPr>
      <w:r w:rsidRPr="00A9695C">
        <w:rPr>
          <w:sz w:val="24"/>
          <w:szCs w:val="24"/>
          <w:u w:val="single"/>
        </w:rPr>
        <w:t>Ответственный</w:t>
      </w:r>
      <w:r w:rsidRPr="00A9695C">
        <w:rPr>
          <w:sz w:val="24"/>
          <w:szCs w:val="24"/>
        </w:rPr>
        <w:t xml:space="preserve">: </w:t>
      </w:r>
      <w:r w:rsidRPr="00A9695C">
        <w:rPr>
          <w:bCs/>
          <w:sz w:val="24"/>
          <w:szCs w:val="24"/>
        </w:rPr>
        <w:t>начальник управления региональной службы по тарифам Нижегородской области Пупынина</w:t>
      </w:r>
      <w:r>
        <w:rPr>
          <w:bCs/>
          <w:sz w:val="24"/>
          <w:szCs w:val="24"/>
        </w:rPr>
        <w:t xml:space="preserve"> С.К</w:t>
      </w:r>
      <w:r w:rsidRPr="00A9695C">
        <w:rPr>
          <w:bCs/>
          <w:sz w:val="24"/>
          <w:szCs w:val="24"/>
        </w:rPr>
        <w:t>.</w:t>
      </w:r>
    </w:p>
    <w:p w14:paraId="22D21BC8" w14:textId="17D92463" w:rsidR="00671361" w:rsidRPr="00CB5710" w:rsidRDefault="00671361" w:rsidP="00671361">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sidR="00F67EB0">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sidR="00F67EB0">
        <w:rPr>
          <w:sz w:val="24"/>
          <w:szCs w:val="24"/>
          <w:u w:val="single"/>
        </w:rPr>
        <w:t xml:space="preserve">, </w:t>
      </w:r>
      <w:r w:rsidR="00F67EB0"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sidR="00F67EB0">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sidR="00F67EB0">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71807A01" w14:textId="40E378B4" w:rsidR="00671361" w:rsidRPr="00A56BC8" w:rsidRDefault="00671361" w:rsidP="00671361">
      <w:pPr>
        <w:autoSpaceDE w:val="0"/>
        <w:autoSpaceDN w:val="0"/>
        <w:adjustRightInd w:val="0"/>
        <w:jc w:val="both"/>
        <w:rPr>
          <w:sz w:val="24"/>
          <w:szCs w:val="24"/>
        </w:rPr>
      </w:pPr>
      <w:r w:rsidRPr="00A56BC8">
        <w:rPr>
          <w:b/>
          <w:sz w:val="24"/>
          <w:szCs w:val="24"/>
        </w:rPr>
        <w:t>РЕШИЛИ:</w:t>
      </w:r>
      <w:r w:rsidRPr="00A56BC8">
        <w:rPr>
          <w:sz w:val="24"/>
          <w:szCs w:val="24"/>
        </w:rPr>
        <w:t xml:space="preserve"> В соответствии с Федеральным законом </w:t>
      </w:r>
      <w:r w:rsidRPr="00A56BC8">
        <w:rPr>
          <w:color w:val="000000"/>
          <w:sz w:val="24"/>
          <w:szCs w:val="24"/>
        </w:rPr>
        <w:t>от 31 марта 1999 г. № 69-ФЗ «О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A56BC8">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A56BC8">
        <w:rPr>
          <w:color w:val="000000"/>
          <w:sz w:val="24"/>
          <w:szCs w:val="24"/>
        </w:rPr>
        <w:t>ФАС России от 16 августа 2018 г. № 1151/18 «</w:t>
      </w:r>
      <w:r w:rsidRPr="00A56BC8">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A56BC8">
        <w:rPr>
          <w:color w:val="000000"/>
          <w:sz w:val="24"/>
          <w:szCs w:val="24"/>
        </w:rPr>
        <w:t xml:space="preserve">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(ИНН </w:t>
      </w:r>
      <w:r w:rsidRPr="00A56BC8">
        <w:rPr>
          <w:sz w:val="24"/>
          <w:szCs w:val="24"/>
        </w:rPr>
        <w:t>5254001230)</w:t>
      </w:r>
      <w:r w:rsidRPr="00A56BC8">
        <w:rPr>
          <w:bCs/>
          <w:sz w:val="24"/>
          <w:szCs w:val="24"/>
        </w:rPr>
        <w:t>, г. Саров Нижегородской области</w:t>
      </w:r>
      <w:r w:rsidRPr="00A56BC8">
        <w:rPr>
          <w:sz w:val="24"/>
          <w:szCs w:val="24"/>
        </w:rPr>
        <w:t xml:space="preserve">, экспертного заключения </w:t>
      </w:r>
      <w:r>
        <w:rPr>
          <w:sz w:val="24"/>
          <w:szCs w:val="24"/>
        </w:rPr>
        <w:t>рег. № в-</w:t>
      </w:r>
      <w:r w:rsidR="008327E8">
        <w:rPr>
          <w:sz w:val="24"/>
          <w:szCs w:val="24"/>
        </w:rPr>
        <w:t>1022</w:t>
      </w:r>
      <w:r w:rsidRPr="00A56BC8">
        <w:rPr>
          <w:sz w:val="24"/>
          <w:szCs w:val="24"/>
        </w:rPr>
        <w:t xml:space="preserve"> от </w:t>
      </w:r>
      <w:r w:rsidR="008327E8">
        <w:rPr>
          <w:sz w:val="24"/>
          <w:szCs w:val="24"/>
        </w:rPr>
        <w:t xml:space="preserve">16 декабря </w:t>
      </w:r>
      <w:r>
        <w:rPr>
          <w:sz w:val="24"/>
          <w:szCs w:val="24"/>
        </w:rPr>
        <w:t>2025</w:t>
      </w:r>
      <w:r w:rsidRPr="00A56BC8">
        <w:rPr>
          <w:sz w:val="24"/>
          <w:szCs w:val="24"/>
        </w:rPr>
        <w:t xml:space="preserve"> г.:</w:t>
      </w:r>
    </w:p>
    <w:p w14:paraId="68D57AF6" w14:textId="77777777" w:rsidR="00671361" w:rsidRPr="00A56BC8" w:rsidRDefault="00671361" w:rsidP="00671361">
      <w:pPr>
        <w:autoSpaceDE w:val="0"/>
        <w:autoSpaceDN w:val="0"/>
        <w:adjustRightInd w:val="0"/>
        <w:ind w:firstLine="720"/>
        <w:jc w:val="both"/>
        <w:rPr>
          <w:sz w:val="24"/>
          <w:szCs w:val="24"/>
          <w:lang w:eastAsia="en-US"/>
        </w:rPr>
      </w:pPr>
      <w:r w:rsidRPr="00A56BC8">
        <w:rPr>
          <w:b/>
          <w:sz w:val="24"/>
          <w:szCs w:val="24"/>
        </w:rPr>
        <w:t>1.</w:t>
      </w:r>
      <w:r w:rsidRPr="00A56BC8">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A56BC8">
        <w:rPr>
          <w:color w:val="000000"/>
          <w:sz w:val="24"/>
          <w:szCs w:val="24"/>
        </w:rPr>
        <w:t xml:space="preserve">ФЕДЕРАЛЬНОГО ГОСУДАРСТВЕННОГО УНИТАРНОГО ПРЕДПРИЯТИЯ «РОССИЙСКИЙ ФЕДЕРАЛЬНЫЙ ЯДЕРНЫЙ ЦЕНТР - ВСЕРОССИЙСКИЙ НАУЧНО-ИССЛЕДОВАТЕЛЬСКИЙ ИНСТИТУТ </w:t>
      </w:r>
      <w:r w:rsidRPr="00A56BC8">
        <w:rPr>
          <w:color w:val="000000"/>
          <w:sz w:val="24"/>
          <w:szCs w:val="24"/>
        </w:rPr>
        <w:lastRenderedPageBreak/>
        <w:t xml:space="preserve">ЭКСПЕРИМЕНТАЛЬНОЙ ФИЗИКИ» (ИНН </w:t>
      </w:r>
      <w:r w:rsidRPr="00A56BC8">
        <w:rPr>
          <w:sz w:val="24"/>
          <w:szCs w:val="24"/>
        </w:rPr>
        <w:t>5254001230)</w:t>
      </w:r>
      <w:r w:rsidRPr="00A56BC8">
        <w:rPr>
          <w:bCs/>
          <w:sz w:val="24"/>
          <w:szCs w:val="24"/>
        </w:rPr>
        <w:t>, г. Саров Нижегородской области</w:t>
      </w:r>
      <w:r w:rsidRPr="00A56BC8">
        <w:rPr>
          <w:bCs/>
          <w:color w:val="000000"/>
          <w:sz w:val="24"/>
          <w:szCs w:val="24"/>
        </w:rPr>
        <w:t xml:space="preserve">, </w:t>
      </w:r>
      <w:r w:rsidRPr="00A56BC8">
        <w:rPr>
          <w:sz w:val="24"/>
          <w:szCs w:val="24"/>
          <w:lang w:eastAsia="en-US"/>
        </w:rPr>
        <w:t>согласно Приложению 1 к настоящему решению.</w:t>
      </w:r>
    </w:p>
    <w:p w14:paraId="60DB2048" w14:textId="77777777" w:rsidR="00671361" w:rsidRPr="00700C57" w:rsidRDefault="00671361" w:rsidP="00671361">
      <w:pPr>
        <w:autoSpaceDE w:val="0"/>
        <w:autoSpaceDN w:val="0"/>
        <w:adjustRightInd w:val="0"/>
        <w:jc w:val="both"/>
        <w:rPr>
          <w:sz w:val="24"/>
          <w:szCs w:val="24"/>
        </w:rPr>
      </w:pPr>
      <w:r w:rsidRPr="00700C57">
        <w:rPr>
          <w:sz w:val="24"/>
          <w:szCs w:val="24"/>
        </w:rPr>
        <w:tab/>
      </w:r>
      <w:r w:rsidRPr="00700C57">
        <w:rPr>
          <w:b/>
          <w:sz w:val="24"/>
          <w:szCs w:val="24"/>
        </w:rPr>
        <w:t>2.</w:t>
      </w:r>
      <w:r w:rsidRPr="00700C57">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700C57">
        <w:rPr>
          <w:color w:val="000000"/>
          <w:sz w:val="24"/>
          <w:szCs w:val="24"/>
        </w:rPr>
        <w:t xml:space="preserve">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(ИНН </w:t>
      </w:r>
      <w:r w:rsidRPr="00700C57">
        <w:rPr>
          <w:sz w:val="24"/>
          <w:szCs w:val="24"/>
        </w:rPr>
        <w:t>5254001230)</w:t>
      </w:r>
      <w:r w:rsidRPr="00700C57">
        <w:rPr>
          <w:bCs/>
          <w:sz w:val="24"/>
          <w:szCs w:val="24"/>
        </w:rPr>
        <w:t>, г. Саров Нижегородской области</w:t>
      </w:r>
      <w:r w:rsidRPr="00700C57">
        <w:rPr>
          <w:bCs/>
          <w:color w:val="000000"/>
          <w:sz w:val="24"/>
          <w:szCs w:val="24"/>
        </w:rPr>
        <w:t xml:space="preserve">, </w:t>
      </w:r>
      <w:r w:rsidRPr="00700C57">
        <w:rPr>
          <w:sz w:val="24"/>
          <w:szCs w:val="24"/>
        </w:rPr>
        <w:t>согласно Приложению 2 к настоящему решению.</w:t>
      </w:r>
    </w:p>
    <w:p w14:paraId="51726018" w14:textId="77777777" w:rsidR="00671361" w:rsidRPr="00700C57" w:rsidRDefault="00671361" w:rsidP="00671361">
      <w:pPr>
        <w:ind w:firstLine="709"/>
        <w:jc w:val="both"/>
        <w:rPr>
          <w:sz w:val="24"/>
          <w:szCs w:val="24"/>
        </w:rPr>
      </w:pPr>
      <w:r w:rsidRPr="00700C57">
        <w:rPr>
          <w:b/>
          <w:sz w:val="24"/>
          <w:szCs w:val="24"/>
        </w:rPr>
        <w:t>3.</w:t>
      </w:r>
      <w:r w:rsidRPr="00700C57">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700C57">
        <w:rPr>
          <w:color w:val="000000"/>
          <w:sz w:val="24"/>
          <w:szCs w:val="24"/>
        </w:rPr>
        <w:t xml:space="preserve">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w:t>
      </w:r>
      <w:r w:rsidRPr="00700C57">
        <w:rPr>
          <w:color w:val="000000"/>
          <w:sz w:val="24"/>
          <w:szCs w:val="24"/>
        </w:rPr>
        <w:br/>
        <w:t xml:space="preserve">(ИНН </w:t>
      </w:r>
      <w:r w:rsidRPr="00700C57">
        <w:rPr>
          <w:sz w:val="24"/>
          <w:szCs w:val="24"/>
        </w:rPr>
        <w:t>5254001230)</w:t>
      </w:r>
      <w:r w:rsidRPr="00700C57">
        <w:rPr>
          <w:bCs/>
          <w:sz w:val="24"/>
          <w:szCs w:val="24"/>
        </w:rPr>
        <w:t>, г. Саров Нижегородской области</w:t>
      </w:r>
      <w:r w:rsidRPr="00700C57">
        <w:rPr>
          <w:sz w:val="24"/>
          <w:szCs w:val="24"/>
        </w:rPr>
        <w:t xml:space="preserve">,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700C57">
        <w:rPr>
          <w:color w:val="000000"/>
          <w:sz w:val="24"/>
          <w:szCs w:val="24"/>
        </w:rPr>
        <w:t xml:space="preserve">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(ИНН </w:t>
      </w:r>
      <w:r w:rsidRPr="00700C57">
        <w:rPr>
          <w:sz w:val="24"/>
          <w:szCs w:val="24"/>
        </w:rPr>
        <w:t>5254001230)</w:t>
      </w:r>
      <w:r w:rsidRPr="00700C57">
        <w:rPr>
          <w:bCs/>
          <w:sz w:val="24"/>
          <w:szCs w:val="24"/>
        </w:rPr>
        <w:t>, г. Саров Нижегородской области</w:t>
      </w:r>
      <w:r w:rsidRPr="00700C57">
        <w:rPr>
          <w:bCs/>
          <w:color w:val="000000"/>
          <w:sz w:val="24"/>
          <w:szCs w:val="24"/>
        </w:rPr>
        <w:t>,</w:t>
      </w:r>
      <w:r w:rsidRPr="00700C57">
        <w:rPr>
          <w:sz w:val="24"/>
          <w:szCs w:val="24"/>
        </w:rPr>
        <w:t xml:space="preserve"> согласно Приложению 3 к настоящему решению.</w:t>
      </w:r>
    </w:p>
    <w:p w14:paraId="2BDD4ED0" w14:textId="77777777" w:rsidR="00671361" w:rsidRPr="00700C57" w:rsidRDefault="00671361" w:rsidP="00671361">
      <w:pPr>
        <w:ind w:firstLine="709"/>
        <w:jc w:val="both"/>
        <w:rPr>
          <w:sz w:val="24"/>
          <w:szCs w:val="24"/>
        </w:rPr>
      </w:pPr>
      <w:r w:rsidRPr="00700C57">
        <w:rPr>
          <w:b/>
          <w:sz w:val="24"/>
          <w:szCs w:val="24"/>
        </w:rPr>
        <w:t>4.</w:t>
      </w:r>
      <w:r w:rsidRPr="00700C57">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64255016" w14:textId="77777777" w:rsidR="00671361" w:rsidRPr="00700C57" w:rsidRDefault="00671361" w:rsidP="00671361">
      <w:pPr>
        <w:ind w:firstLine="720"/>
        <w:jc w:val="both"/>
        <w:rPr>
          <w:sz w:val="24"/>
        </w:rPr>
      </w:pPr>
      <w:r w:rsidRPr="00700C57">
        <w:rPr>
          <w:b/>
          <w:sz w:val="24"/>
        </w:rPr>
        <w:t xml:space="preserve">5. </w:t>
      </w:r>
      <w:r w:rsidRPr="00700C57">
        <w:rPr>
          <w:sz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700C57">
        <w:rPr>
          <w:color w:val="000000"/>
          <w:sz w:val="24"/>
          <w:szCs w:val="24"/>
        </w:rPr>
        <w:t xml:space="preserve">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(ИНН </w:t>
      </w:r>
      <w:r w:rsidRPr="00700C57">
        <w:rPr>
          <w:sz w:val="24"/>
          <w:szCs w:val="24"/>
        </w:rPr>
        <w:t>5254001230)</w:t>
      </w:r>
      <w:r w:rsidRPr="00700C57">
        <w:rPr>
          <w:bCs/>
          <w:sz w:val="24"/>
          <w:szCs w:val="24"/>
        </w:rPr>
        <w:t>, г. Саров Нижегородской области</w:t>
      </w:r>
      <w:r w:rsidRPr="00700C57">
        <w:rPr>
          <w:sz w:val="24"/>
        </w:rPr>
        <w:t>, кроме случаев:</w:t>
      </w:r>
    </w:p>
    <w:p w14:paraId="067E439F" w14:textId="77777777" w:rsidR="00671361" w:rsidRPr="00700C57" w:rsidRDefault="00671361" w:rsidP="00671361">
      <w:pPr>
        <w:ind w:firstLine="720"/>
        <w:jc w:val="both"/>
        <w:rPr>
          <w:sz w:val="24"/>
        </w:rPr>
      </w:pPr>
      <w:r w:rsidRPr="00700C57">
        <w:rPr>
          <w:sz w:val="24"/>
        </w:rPr>
        <w:t>- технологического присоединения г</w:t>
      </w:r>
      <w:r w:rsidRPr="00700C57">
        <w:rPr>
          <w:bCs/>
          <w:color w:val="000000"/>
          <w:sz w:val="24"/>
        </w:rPr>
        <w:t xml:space="preserve">азоиспользующего оборудования с </w:t>
      </w:r>
      <w:r w:rsidRPr="00700C57">
        <w:rPr>
          <w:sz w:val="24"/>
        </w:rPr>
        <w:t xml:space="preserve"> максимальным часовым расходом газа, не превышающим 15 куб. метров в час (м</w:t>
      </w:r>
      <w:r w:rsidRPr="00700C57">
        <w:rPr>
          <w:sz w:val="24"/>
          <w:vertAlign w:val="superscript"/>
        </w:rPr>
        <w:t>3</w:t>
      </w:r>
      <w:r w:rsidRPr="00700C57">
        <w:rPr>
          <w:sz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700C57">
        <w:rPr>
          <w:bCs/>
          <w:sz w:val="24"/>
        </w:rPr>
        <w:t>максимальным часовым расходом газа, не превышающим 5 м</w:t>
      </w:r>
      <w:r w:rsidRPr="00700C57">
        <w:rPr>
          <w:bCs/>
          <w:sz w:val="24"/>
          <w:vertAlign w:val="superscript"/>
        </w:rPr>
        <w:t>3</w:t>
      </w:r>
      <w:r w:rsidRPr="00700C57">
        <w:rPr>
          <w:bCs/>
          <w:sz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700C57">
        <w:rPr>
          <w:sz w:val="24"/>
        </w:rPr>
        <w:t xml:space="preserve">при условии, что </w:t>
      </w:r>
      <w:r w:rsidRPr="00700C57">
        <w:rPr>
          <w:bCs/>
          <w:color w:val="000000"/>
          <w:sz w:val="24"/>
        </w:rPr>
        <w:t xml:space="preserve">расстояние от газоиспользующего оборудования до газораспределительной сети </w:t>
      </w:r>
      <w:r w:rsidRPr="00700C57">
        <w:rPr>
          <w:color w:val="000000"/>
          <w:sz w:val="24"/>
          <w:szCs w:val="24"/>
        </w:rPr>
        <w:t>ФЕДЕРАЛЬНОГО ГОСУДАРСТВЕННОГО УНИТАРНОГО ПРЕДПРИЯТИЯ «РОССИЙСКИЙ ФЕДЕРАЛЬНЫЙ ЯДЕРНЫЙ ЦЕНТР - ВСЕРОССИЙСКИЙ НАУЧНО-ИССЛЕДОВАТЕЛЬСКИЙ ИНСТ</w:t>
      </w:r>
      <w:r>
        <w:rPr>
          <w:color w:val="000000"/>
          <w:sz w:val="24"/>
          <w:szCs w:val="24"/>
        </w:rPr>
        <w:t xml:space="preserve">ИТУТ ЭКСПЕРИМЕНТАЛЬНОЙ ФИЗИКИ» </w:t>
      </w:r>
      <w:r w:rsidRPr="00700C57">
        <w:rPr>
          <w:color w:val="000000"/>
          <w:sz w:val="24"/>
          <w:szCs w:val="24"/>
        </w:rPr>
        <w:t xml:space="preserve">(ИНН </w:t>
      </w:r>
      <w:r w:rsidRPr="00700C57">
        <w:rPr>
          <w:sz w:val="24"/>
          <w:szCs w:val="24"/>
        </w:rPr>
        <w:t>5254001230)</w:t>
      </w:r>
      <w:r w:rsidRPr="00700C57">
        <w:rPr>
          <w:bCs/>
          <w:sz w:val="24"/>
          <w:szCs w:val="24"/>
        </w:rPr>
        <w:t>, г. Саров Нижегородской области</w:t>
      </w:r>
      <w:r w:rsidRPr="00700C57">
        <w:rPr>
          <w:color w:val="000000"/>
          <w:sz w:val="24"/>
        </w:rPr>
        <w:t>,</w:t>
      </w:r>
      <w:r w:rsidRPr="00700C57">
        <w:rPr>
          <w:bCs/>
          <w:color w:val="000000"/>
          <w:sz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700C57">
        <w:rPr>
          <w:sz w:val="24"/>
        </w:rPr>
        <w:t xml:space="preserve">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w:t>
      </w:r>
      <w:r w:rsidRPr="00700C57">
        <w:rPr>
          <w:sz w:val="24"/>
        </w:rPr>
        <w:lastRenderedPageBreak/>
        <w:t>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4F4E641" w14:textId="77777777" w:rsidR="00671361" w:rsidRPr="00EB131F" w:rsidRDefault="00671361" w:rsidP="00671361">
      <w:pPr>
        <w:ind w:firstLine="720"/>
        <w:jc w:val="both"/>
        <w:rPr>
          <w:sz w:val="24"/>
        </w:rPr>
      </w:pPr>
      <w:r>
        <w:rPr>
          <w:sz w:val="24"/>
        </w:rPr>
        <w:t>- подключения (технологического присоединения</w:t>
      </w:r>
      <w:r w:rsidRPr="00ED4600">
        <w:rPr>
          <w:sz w:val="24"/>
        </w:rPr>
        <w:t xml:space="preserve">) газоиспользующего оборудования заявителей, </w:t>
      </w:r>
      <w:r w:rsidRPr="00EB131F">
        <w:rPr>
          <w:sz w:val="24"/>
        </w:rPr>
        <w:t xml:space="preserve">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32322DFF" w14:textId="77777777" w:rsidR="00671361" w:rsidRPr="00EB131F" w:rsidRDefault="00671361" w:rsidP="00671361">
      <w:pPr>
        <w:ind w:firstLine="720"/>
        <w:jc w:val="both"/>
        <w:rPr>
          <w:b/>
          <w:color w:val="000000"/>
          <w:sz w:val="24"/>
        </w:rPr>
      </w:pPr>
      <w:r w:rsidRPr="00EB131F">
        <w:rPr>
          <w:sz w:val="24"/>
        </w:rPr>
        <w:t>- установления платы за технологическое присоединение по индивидуальному проекту.</w:t>
      </w:r>
    </w:p>
    <w:p w14:paraId="4A1B5612" w14:textId="77777777" w:rsidR="00671361" w:rsidRPr="00EB131F" w:rsidRDefault="00671361" w:rsidP="00671361">
      <w:pPr>
        <w:ind w:firstLine="720"/>
        <w:jc w:val="both"/>
        <w:rPr>
          <w:b/>
          <w:color w:val="000000"/>
          <w:sz w:val="24"/>
        </w:rPr>
      </w:pPr>
      <w:r w:rsidRPr="00EB131F">
        <w:rPr>
          <w:b/>
          <w:sz w:val="24"/>
          <w:szCs w:val="24"/>
        </w:rPr>
        <w:t xml:space="preserve">6. </w:t>
      </w:r>
      <w:r w:rsidRPr="00EB131F">
        <w:rPr>
          <w:sz w:val="24"/>
          <w:szCs w:val="24"/>
        </w:rPr>
        <w:t xml:space="preserve">Величина платы за технологическое присоединение определяется по </w:t>
      </w:r>
      <w:hyperlink r:id="rId12" w:history="1">
        <w:r w:rsidRPr="00EB131F">
          <w:rPr>
            <w:sz w:val="24"/>
            <w:szCs w:val="24"/>
          </w:rPr>
          <w:t>формуле 12</w:t>
        </w:r>
      </w:hyperlink>
      <w:r w:rsidRPr="00EB131F">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утвержденных приказом ФАС России от 16 августа 2018 г. № 1151/18.</w:t>
      </w:r>
    </w:p>
    <w:p w14:paraId="15C1C07E" w14:textId="77777777" w:rsidR="00671361" w:rsidRPr="00700C57" w:rsidRDefault="00671361" w:rsidP="00671361">
      <w:pPr>
        <w:ind w:firstLine="709"/>
        <w:jc w:val="both"/>
        <w:rPr>
          <w:sz w:val="24"/>
          <w:szCs w:val="24"/>
        </w:rPr>
      </w:pPr>
      <w:r w:rsidRPr="00EB131F">
        <w:rPr>
          <w:b/>
          <w:noProof/>
          <w:sz w:val="24"/>
          <w:szCs w:val="24"/>
        </w:rPr>
        <w:t>7.</w:t>
      </w:r>
      <w:r w:rsidRPr="00EB131F">
        <w:rPr>
          <w:noProof/>
          <w:sz w:val="24"/>
          <w:szCs w:val="24"/>
        </w:rPr>
        <w:t xml:space="preserve"> </w:t>
      </w:r>
      <w:r w:rsidRPr="00EB131F">
        <w:rPr>
          <w:color w:val="000000"/>
          <w:sz w:val="24"/>
          <w:szCs w:val="24"/>
        </w:rPr>
        <w:t xml:space="preserve">ФЕДЕРАЛЬНОЕ ГОСУДАРСТВЕННОЕ УНИТАРНОЕ ПРЕДПРИЯТИЕ «РОССИЙСКИЙ ФЕДЕРАЛЬНЫЙ ЯДЕРНЫЙ ЦЕНТР - ВСЕРОССИЙСКИЙ НАУЧНО-ИССЛЕДОВАТЕЛЬСКИЙ ИНСТИТУТ ЭКСПЕРИМЕНТАЛЬНОЙ </w:t>
      </w:r>
      <w:proofErr w:type="gramStart"/>
      <w:r w:rsidRPr="00EB131F">
        <w:rPr>
          <w:color w:val="000000"/>
          <w:sz w:val="24"/>
          <w:szCs w:val="24"/>
        </w:rPr>
        <w:t xml:space="preserve">ФИЗИКИ»   </w:t>
      </w:r>
      <w:proofErr w:type="gramEnd"/>
      <w:r w:rsidRPr="00EB131F">
        <w:rPr>
          <w:color w:val="000000"/>
          <w:sz w:val="24"/>
          <w:szCs w:val="24"/>
        </w:rPr>
        <w:t xml:space="preserve">                      </w:t>
      </w:r>
      <w:proofErr w:type="gramStart"/>
      <w:r w:rsidRPr="00EB131F">
        <w:rPr>
          <w:color w:val="000000"/>
          <w:sz w:val="24"/>
          <w:szCs w:val="24"/>
        </w:rPr>
        <w:t xml:space="preserve">   (</w:t>
      </w:r>
      <w:proofErr w:type="gramEnd"/>
      <w:r w:rsidRPr="00EB131F">
        <w:rPr>
          <w:color w:val="000000"/>
          <w:sz w:val="24"/>
          <w:szCs w:val="24"/>
        </w:rPr>
        <w:t xml:space="preserve">ИНН </w:t>
      </w:r>
      <w:r w:rsidRPr="00EB131F">
        <w:rPr>
          <w:sz w:val="24"/>
          <w:szCs w:val="24"/>
        </w:rPr>
        <w:t>5254001230)</w:t>
      </w:r>
      <w:r w:rsidRPr="00EB131F">
        <w:rPr>
          <w:bCs/>
          <w:color w:val="000000"/>
          <w:sz w:val="24"/>
          <w:szCs w:val="24"/>
        </w:rPr>
        <w:t>, г. Саров Нижегородской области</w:t>
      </w:r>
      <w:r w:rsidRPr="00EB131F">
        <w:rPr>
          <w:bCs/>
          <w:sz w:val="24"/>
          <w:szCs w:val="24"/>
        </w:rPr>
        <w:t>,</w:t>
      </w:r>
      <w:r w:rsidRPr="00EB131F">
        <w:rPr>
          <w:sz w:val="24"/>
          <w:szCs w:val="24"/>
        </w:rPr>
        <w:t xml:space="preserve"> применяет</w:t>
      </w:r>
      <w:r w:rsidRPr="00700C57">
        <w:rPr>
          <w:sz w:val="24"/>
          <w:szCs w:val="24"/>
        </w:rPr>
        <w:t xml:space="preserve"> общий режим налогообложения и является плательщиком НДС.</w:t>
      </w:r>
    </w:p>
    <w:p w14:paraId="45024DFB" w14:textId="77777777" w:rsidR="00671361" w:rsidRPr="00700C57" w:rsidRDefault="00671361" w:rsidP="00671361">
      <w:pPr>
        <w:autoSpaceDE w:val="0"/>
        <w:autoSpaceDN w:val="0"/>
        <w:adjustRightInd w:val="0"/>
        <w:ind w:firstLine="709"/>
        <w:jc w:val="both"/>
        <w:rPr>
          <w:sz w:val="24"/>
          <w:szCs w:val="24"/>
        </w:rPr>
      </w:pPr>
      <w:r w:rsidRPr="00700C57">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04767678" w14:textId="77777777" w:rsidR="00671361" w:rsidRDefault="00671361" w:rsidP="00671361">
      <w:pPr>
        <w:ind w:firstLine="720"/>
        <w:jc w:val="both"/>
        <w:rPr>
          <w:sz w:val="24"/>
          <w:szCs w:val="24"/>
        </w:rPr>
      </w:pPr>
      <w:r w:rsidRPr="009651EF">
        <w:rPr>
          <w:b/>
          <w:sz w:val="24"/>
          <w:szCs w:val="24"/>
        </w:rPr>
        <w:t>8.</w:t>
      </w:r>
      <w:r w:rsidRPr="009651EF">
        <w:rPr>
          <w:sz w:val="24"/>
          <w:szCs w:val="24"/>
        </w:rPr>
        <w:t xml:space="preserve"> </w:t>
      </w:r>
      <w:r>
        <w:rPr>
          <w:sz w:val="24"/>
          <w:szCs w:val="24"/>
        </w:rPr>
        <w:t xml:space="preserve">Настоящее решение вступает в силу с 1 января 2026 г. и действует до 31 декабря </w:t>
      </w:r>
      <w:r>
        <w:rPr>
          <w:sz w:val="24"/>
          <w:szCs w:val="24"/>
        </w:rPr>
        <w:br/>
        <w:t>2026 г. включительно.</w:t>
      </w:r>
    </w:p>
    <w:p w14:paraId="4FAB9CBB" w14:textId="4CC3DE8B" w:rsidR="00671361" w:rsidRPr="00700C57" w:rsidRDefault="00671361" w:rsidP="00671361">
      <w:pPr>
        <w:ind w:firstLine="720"/>
        <w:jc w:val="both"/>
        <w:rPr>
          <w:sz w:val="24"/>
          <w:szCs w:val="24"/>
        </w:rPr>
      </w:pPr>
      <w:r w:rsidRPr="00700C57">
        <w:rPr>
          <w:sz w:val="24"/>
          <w:szCs w:val="24"/>
        </w:rPr>
        <w:t>По данному вопросу голосовали: «</w:t>
      </w:r>
      <w:r w:rsidR="00EB131F" w:rsidRPr="00D75E6D">
        <w:rPr>
          <w:sz w:val="24"/>
          <w:szCs w:val="24"/>
        </w:rPr>
        <w:t>за» - 5</w:t>
      </w:r>
      <w:r w:rsidRPr="00D75E6D">
        <w:rPr>
          <w:sz w:val="24"/>
          <w:szCs w:val="24"/>
        </w:rPr>
        <w:t xml:space="preserve"> (Янковская А.А. участия в голосовании не принимала, заявлен самоотвод).</w:t>
      </w:r>
    </w:p>
    <w:p w14:paraId="05A88230" w14:textId="77777777" w:rsidR="00671361" w:rsidRDefault="00671361" w:rsidP="00671361"/>
    <w:p w14:paraId="74CA04DF" w14:textId="77777777" w:rsidR="00671361" w:rsidRDefault="00671361" w:rsidP="00EB0498">
      <w:pPr>
        <w:tabs>
          <w:tab w:val="left" w:pos="1897"/>
        </w:tabs>
        <w:jc w:val="both"/>
        <w:rPr>
          <w:b/>
          <w:bCs/>
          <w:sz w:val="24"/>
          <w:szCs w:val="24"/>
        </w:rPr>
      </w:pPr>
    </w:p>
    <w:p w14:paraId="4F4D695C" w14:textId="45331542" w:rsidR="00671361" w:rsidRPr="00375189" w:rsidRDefault="00F75407" w:rsidP="00671361">
      <w:pPr>
        <w:jc w:val="both"/>
        <w:rPr>
          <w:noProof/>
          <w:sz w:val="24"/>
          <w:szCs w:val="24"/>
        </w:rPr>
      </w:pPr>
      <w:r>
        <w:rPr>
          <w:b/>
          <w:sz w:val="24"/>
          <w:szCs w:val="24"/>
        </w:rPr>
        <w:t xml:space="preserve">6. </w:t>
      </w:r>
      <w:r w:rsidR="00671361" w:rsidRPr="00375189">
        <w:rPr>
          <w:b/>
          <w:sz w:val="24"/>
          <w:szCs w:val="24"/>
        </w:rPr>
        <w:t>СЛУШАЛИ</w:t>
      </w:r>
      <w:proofErr w:type="gramStart"/>
      <w:r w:rsidR="00671361" w:rsidRPr="00375189">
        <w:rPr>
          <w:b/>
          <w:sz w:val="24"/>
          <w:szCs w:val="24"/>
        </w:rPr>
        <w:t>:</w:t>
      </w:r>
      <w:r w:rsidR="00671361" w:rsidRPr="00375189">
        <w:rPr>
          <w:sz w:val="24"/>
          <w:szCs w:val="24"/>
        </w:rPr>
        <w:t xml:space="preserve"> </w:t>
      </w:r>
      <w:r w:rsidR="00671361" w:rsidRPr="00375189">
        <w:rPr>
          <w:bCs/>
          <w:noProof/>
          <w:sz w:val="24"/>
          <w:szCs w:val="24"/>
        </w:rPr>
        <w:t>Об</w:t>
      </w:r>
      <w:proofErr w:type="gramEnd"/>
      <w:r w:rsidR="00671361" w:rsidRPr="00375189">
        <w:rPr>
          <w:bCs/>
          <w:noProof/>
          <w:sz w:val="24"/>
          <w:szCs w:val="24"/>
        </w:rPr>
        <w:t xml:space="preserve">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АКЦИОНЕРНОГО ОБЩЕСТВА «САРОВСКАЯ ГАЗОСНАБЖАЮЩАЯ КОМПАНИЯ» (ИНН 5254082542), г. Саров Нижегородской области</w:t>
      </w:r>
      <w:r w:rsidR="00671361" w:rsidRPr="00375189">
        <w:rPr>
          <w:noProof/>
          <w:sz w:val="24"/>
          <w:szCs w:val="24"/>
        </w:rPr>
        <w:t>.</w:t>
      </w:r>
    </w:p>
    <w:p w14:paraId="67CFBD9E" w14:textId="77777777" w:rsidR="00671361" w:rsidRPr="007F15CA" w:rsidRDefault="00671361" w:rsidP="00671361">
      <w:pPr>
        <w:jc w:val="both"/>
        <w:rPr>
          <w:sz w:val="24"/>
          <w:szCs w:val="24"/>
        </w:rPr>
      </w:pPr>
      <w:r w:rsidRPr="00951C27">
        <w:rPr>
          <w:sz w:val="24"/>
          <w:szCs w:val="24"/>
          <w:u w:val="single"/>
        </w:rPr>
        <w:t>Основание для рассмотрения:</w:t>
      </w:r>
      <w:r w:rsidRPr="00951C27">
        <w:rPr>
          <w:sz w:val="24"/>
          <w:szCs w:val="24"/>
        </w:rPr>
        <w:t xml:space="preserve"> заявление </w:t>
      </w:r>
      <w:r w:rsidRPr="00951C27">
        <w:rPr>
          <w:noProof/>
          <w:sz w:val="24"/>
          <w:szCs w:val="24"/>
        </w:rPr>
        <w:t xml:space="preserve">АКЦИОНЕРНОГО ОБЩЕСТВА «САРОВСКАЯ ГАЗОСНАБЖАЮЩАЯ КОМПАНИЯ» (ИНН 5254082542), г. Саров Нижегородской области </w:t>
      </w:r>
      <w:r w:rsidRPr="00951C27">
        <w:rPr>
          <w:sz w:val="24"/>
          <w:szCs w:val="24"/>
        </w:rPr>
        <w:t xml:space="preserve">(с прилагающимися расчетными и обосновывающими материалами), </w:t>
      </w:r>
      <w:r>
        <w:rPr>
          <w:sz w:val="24"/>
          <w:szCs w:val="24"/>
        </w:rPr>
        <w:t xml:space="preserve">входящий </w:t>
      </w:r>
      <w:r w:rsidRPr="007F15CA">
        <w:rPr>
          <w:sz w:val="24"/>
          <w:szCs w:val="24"/>
        </w:rPr>
        <w:t>№ Вх-516-442156/25 от 15 сентября 2025 г. (исходящий № 086/1067 от 10 сентября 2025 г.).</w:t>
      </w:r>
    </w:p>
    <w:p w14:paraId="27AA5661" w14:textId="77777777" w:rsidR="00671361" w:rsidRPr="00EB131F" w:rsidRDefault="00671361" w:rsidP="00671361">
      <w:pPr>
        <w:jc w:val="both"/>
        <w:rPr>
          <w:bCs/>
          <w:sz w:val="24"/>
          <w:szCs w:val="24"/>
        </w:rPr>
      </w:pPr>
      <w:r w:rsidRPr="00EB131F">
        <w:rPr>
          <w:sz w:val="24"/>
          <w:szCs w:val="24"/>
          <w:u w:val="single"/>
        </w:rPr>
        <w:t>Ответственный</w:t>
      </w:r>
      <w:r w:rsidRPr="00EB131F">
        <w:rPr>
          <w:sz w:val="24"/>
          <w:szCs w:val="24"/>
        </w:rPr>
        <w:t xml:space="preserve">: </w:t>
      </w:r>
      <w:r w:rsidRPr="00EB131F">
        <w:rPr>
          <w:bCs/>
          <w:sz w:val="24"/>
          <w:szCs w:val="24"/>
        </w:rPr>
        <w:t>начальник управления региональной службы по тарифам Нижегородской области Пупынина С.К.</w:t>
      </w:r>
    </w:p>
    <w:p w14:paraId="70938BF0"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1095001E" w14:textId="6077DD8B" w:rsidR="00671361" w:rsidRPr="00A56BC8" w:rsidRDefault="00671361" w:rsidP="00671361">
      <w:pPr>
        <w:autoSpaceDE w:val="0"/>
        <w:autoSpaceDN w:val="0"/>
        <w:adjustRightInd w:val="0"/>
        <w:jc w:val="both"/>
        <w:rPr>
          <w:sz w:val="24"/>
          <w:szCs w:val="24"/>
        </w:rPr>
      </w:pPr>
      <w:r w:rsidRPr="00EB131F">
        <w:rPr>
          <w:b/>
          <w:bCs/>
          <w:sz w:val="24"/>
          <w:szCs w:val="24"/>
        </w:rPr>
        <w:lastRenderedPageBreak/>
        <w:t xml:space="preserve">РЕШИЛИ: </w:t>
      </w:r>
      <w:r w:rsidRPr="00EB131F">
        <w:rPr>
          <w:sz w:val="24"/>
          <w:szCs w:val="24"/>
        </w:rPr>
        <w:t xml:space="preserve">В соответствии с Федеральным законом </w:t>
      </w:r>
      <w:r w:rsidRPr="00EB131F">
        <w:rPr>
          <w:color w:val="000000"/>
          <w:sz w:val="24"/>
          <w:szCs w:val="24"/>
        </w:rPr>
        <w:t>от 31 марта 1999 г. № 69-ФЗ «О газоснабжении в Российской Федерации», постановлением Правительства Российской Федерации от 29 декабря 2000 г. № 1021 «</w:t>
      </w:r>
      <w:r w:rsidRPr="00A56BC8">
        <w:rPr>
          <w:color w:val="000000"/>
          <w:sz w:val="24"/>
          <w:szCs w:val="24"/>
        </w:rPr>
        <w: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A56BC8">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A56BC8">
        <w:rPr>
          <w:color w:val="000000"/>
          <w:sz w:val="24"/>
          <w:szCs w:val="24"/>
        </w:rPr>
        <w:t>ФАС России от 16 августа 2018 г. № 1151/18 «</w:t>
      </w:r>
      <w:r w:rsidRPr="00A56BC8">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A56BC8">
        <w:rPr>
          <w:noProof/>
          <w:sz w:val="24"/>
          <w:szCs w:val="24"/>
        </w:rPr>
        <w:t xml:space="preserve">АКЦИОНЕРНЫМ ОБЩЕСТВОМ «САРОВСКАЯ ГАЗОСНАБЖАЮЩАЯ КОМПАНИЯ» (ИНН </w:t>
      </w:r>
      <w:r w:rsidRPr="00A56BC8">
        <w:rPr>
          <w:color w:val="000000"/>
          <w:sz w:val="24"/>
          <w:szCs w:val="24"/>
          <w:shd w:val="clear" w:color="auto" w:fill="FFFFFF"/>
        </w:rPr>
        <w:t>5254082542)</w:t>
      </w:r>
      <w:r w:rsidRPr="00A56BC8">
        <w:rPr>
          <w:bCs/>
          <w:sz w:val="24"/>
          <w:szCs w:val="24"/>
        </w:rPr>
        <w:t>, г. Саров Нижегородской области</w:t>
      </w:r>
      <w:r w:rsidRPr="00A56BC8">
        <w:rPr>
          <w:sz w:val="24"/>
          <w:szCs w:val="24"/>
        </w:rPr>
        <w:t xml:space="preserve">, экспертного заключения </w:t>
      </w:r>
      <w:r>
        <w:rPr>
          <w:sz w:val="24"/>
          <w:szCs w:val="24"/>
        </w:rPr>
        <w:t>рег. № в-</w:t>
      </w:r>
      <w:r w:rsidR="008327E8">
        <w:rPr>
          <w:sz w:val="24"/>
          <w:szCs w:val="24"/>
        </w:rPr>
        <w:t>1023</w:t>
      </w:r>
      <w:r w:rsidRPr="00A56BC8">
        <w:rPr>
          <w:sz w:val="24"/>
          <w:szCs w:val="24"/>
        </w:rPr>
        <w:t xml:space="preserve"> </w:t>
      </w:r>
      <w:r w:rsidR="008327E8" w:rsidRPr="00A56BC8">
        <w:rPr>
          <w:sz w:val="24"/>
          <w:szCs w:val="24"/>
        </w:rPr>
        <w:t xml:space="preserve">от </w:t>
      </w:r>
      <w:r w:rsidR="008327E8">
        <w:rPr>
          <w:sz w:val="24"/>
          <w:szCs w:val="24"/>
        </w:rPr>
        <w:t>16 декабря 2025</w:t>
      </w:r>
      <w:r w:rsidR="008327E8" w:rsidRPr="00A56BC8">
        <w:rPr>
          <w:sz w:val="24"/>
          <w:szCs w:val="24"/>
        </w:rPr>
        <w:t xml:space="preserve"> г.:</w:t>
      </w:r>
    </w:p>
    <w:p w14:paraId="3F324C00" w14:textId="77777777" w:rsidR="00671361" w:rsidRPr="00A56BC8" w:rsidRDefault="00671361" w:rsidP="00671361">
      <w:pPr>
        <w:pStyle w:val="ac"/>
        <w:rPr>
          <w:sz w:val="24"/>
          <w:szCs w:val="24"/>
          <w:lang w:eastAsia="en-US"/>
        </w:rPr>
      </w:pPr>
      <w:r w:rsidRPr="00A56BC8">
        <w:rPr>
          <w:sz w:val="24"/>
          <w:szCs w:val="24"/>
        </w:rPr>
        <w:tab/>
      </w:r>
      <w:r w:rsidRPr="00A56BC8">
        <w:rPr>
          <w:b/>
          <w:sz w:val="24"/>
          <w:szCs w:val="24"/>
        </w:rPr>
        <w:t>1.</w:t>
      </w:r>
      <w:r w:rsidRPr="00A56BC8">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A56BC8">
        <w:rPr>
          <w:noProof/>
          <w:color w:val="000000"/>
          <w:sz w:val="24"/>
          <w:szCs w:val="24"/>
        </w:rPr>
        <w:t xml:space="preserve">АКЦИОНЕРНОГО ОБЩЕСТВА «САРОВСКАЯ ГАЗОСНАБЖАЮЩАЯ КОМПАНИЯ» </w:t>
      </w:r>
      <w:r w:rsidRPr="00A56BC8">
        <w:rPr>
          <w:noProof/>
          <w:sz w:val="24"/>
          <w:szCs w:val="24"/>
        </w:rPr>
        <w:t xml:space="preserve">(ИНН </w:t>
      </w:r>
      <w:r w:rsidRPr="00A56BC8">
        <w:rPr>
          <w:color w:val="000000"/>
          <w:sz w:val="24"/>
          <w:szCs w:val="24"/>
          <w:shd w:val="clear" w:color="auto" w:fill="FFFFFF"/>
        </w:rPr>
        <w:t>5254082542)</w:t>
      </w:r>
      <w:r w:rsidRPr="00A56BC8">
        <w:rPr>
          <w:bCs/>
          <w:color w:val="000000"/>
          <w:sz w:val="24"/>
          <w:szCs w:val="24"/>
        </w:rPr>
        <w:t>, г. Саров Нижегородской области</w:t>
      </w:r>
      <w:r w:rsidRPr="00A56BC8">
        <w:rPr>
          <w:sz w:val="24"/>
          <w:szCs w:val="24"/>
          <w:lang w:eastAsia="en-US"/>
        </w:rPr>
        <w:t>, согласно Приложению 1 к настоящему решению.</w:t>
      </w:r>
    </w:p>
    <w:p w14:paraId="079A7252" w14:textId="77777777" w:rsidR="00671361" w:rsidRPr="00375189" w:rsidRDefault="00671361" w:rsidP="00671361">
      <w:pPr>
        <w:autoSpaceDE w:val="0"/>
        <w:autoSpaceDN w:val="0"/>
        <w:adjustRightInd w:val="0"/>
        <w:jc w:val="both"/>
        <w:rPr>
          <w:sz w:val="24"/>
          <w:szCs w:val="24"/>
        </w:rPr>
      </w:pPr>
      <w:r w:rsidRPr="00375189">
        <w:rPr>
          <w:sz w:val="24"/>
          <w:szCs w:val="24"/>
        </w:rPr>
        <w:tab/>
      </w:r>
      <w:r w:rsidRPr="00375189">
        <w:rPr>
          <w:b/>
          <w:sz w:val="24"/>
          <w:szCs w:val="24"/>
        </w:rPr>
        <w:t>2.</w:t>
      </w:r>
      <w:r w:rsidRPr="00375189">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375189">
        <w:rPr>
          <w:noProof/>
          <w:color w:val="000000"/>
          <w:sz w:val="24"/>
          <w:szCs w:val="24"/>
        </w:rPr>
        <w:t xml:space="preserve">АКЦИОНЕРНОГО ОБЩЕСТВА «САРОВСКАЯ ГАЗОСНАБЖАЮЩАЯ КОМПАНИЯ» </w:t>
      </w:r>
      <w:r w:rsidRPr="00375189">
        <w:rPr>
          <w:noProof/>
          <w:sz w:val="24"/>
          <w:szCs w:val="24"/>
        </w:rPr>
        <w:t xml:space="preserve">(ИНН </w:t>
      </w:r>
      <w:r w:rsidRPr="00375189">
        <w:rPr>
          <w:color w:val="000000"/>
          <w:sz w:val="24"/>
          <w:szCs w:val="24"/>
          <w:shd w:val="clear" w:color="auto" w:fill="FFFFFF"/>
        </w:rPr>
        <w:t>5254082542)</w:t>
      </w:r>
      <w:r w:rsidRPr="00375189">
        <w:rPr>
          <w:bCs/>
          <w:color w:val="000000"/>
          <w:sz w:val="24"/>
          <w:szCs w:val="24"/>
        </w:rPr>
        <w:t xml:space="preserve">, </w:t>
      </w:r>
      <w:r w:rsidRPr="00375189">
        <w:rPr>
          <w:bCs/>
          <w:color w:val="000000"/>
          <w:sz w:val="24"/>
          <w:szCs w:val="24"/>
        </w:rPr>
        <w:br/>
        <w:t>г. Саров Нижегородской области</w:t>
      </w:r>
      <w:r w:rsidRPr="00375189">
        <w:rPr>
          <w:sz w:val="24"/>
          <w:szCs w:val="24"/>
        </w:rPr>
        <w:t>, согласно Приложению 2 к настоящему решению.</w:t>
      </w:r>
    </w:p>
    <w:p w14:paraId="4B2070DB" w14:textId="77777777" w:rsidR="00671361" w:rsidRPr="00375189" w:rsidRDefault="00671361" w:rsidP="00671361">
      <w:pPr>
        <w:ind w:firstLine="709"/>
        <w:jc w:val="both"/>
        <w:rPr>
          <w:sz w:val="24"/>
          <w:szCs w:val="24"/>
        </w:rPr>
      </w:pPr>
      <w:r w:rsidRPr="00375189">
        <w:rPr>
          <w:b/>
          <w:sz w:val="24"/>
          <w:szCs w:val="24"/>
        </w:rPr>
        <w:t>3.</w:t>
      </w:r>
      <w:r w:rsidRPr="00375189">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375189">
        <w:rPr>
          <w:noProof/>
          <w:color w:val="000000"/>
          <w:sz w:val="24"/>
          <w:szCs w:val="24"/>
        </w:rPr>
        <w:t xml:space="preserve">АКЦИОНЕРНОГО ОБЩЕСТВА «САРОВСКАЯ ГАЗОСНАБЖАЮЩАЯ КОМПАНИЯ»     </w:t>
      </w:r>
      <w:r w:rsidRPr="00375189">
        <w:rPr>
          <w:noProof/>
          <w:sz w:val="24"/>
          <w:szCs w:val="24"/>
        </w:rPr>
        <w:t xml:space="preserve">(ИНН </w:t>
      </w:r>
      <w:r w:rsidRPr="00375189">
        <w:rPr>
          <w:color w:val="000000"/>
          <w:sz w:val="24"/>
          <w:szCs w:val="24"/>
          <w:shd w:val="clear" w:color="auto" w:fill="FFFFFF"/>
        </w:rPr>
        <w:t>5254082542)</w:t>
      </w:r>
      <w:r w:rsidRPr="00375189">
        <w:rPr>
          <w:bCs/>
          <w:color w:val="000000"/>
          <w:sz w:val="24"/>
          <w:szCs w:val="24"/>
        </w:rPr>
        <w:t>, г. Саров Нижегородской области</w:t>
      </w:r>
      <w:r w:rsidRPr="00375189">
        <w:rPr>
          <w:sz w:val="24"/>
          <w:szCs w:val="24"/>
        </w:rPr>
        <w:t xml:space="preserve">,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375189">
        <w:rPr>
          <w:noProof/>
          <w:color w:val="000000"/>
          <w:sz w:val="24"/>
          <w:szCs w:val="24"/>
        </w:rPr>
        <w:t xml:space="preserve">АКЦИОНЕРНОГО ОБЩЕСТВА «САРОВСКАЯ ГАЗОСНАБЖАЮЩАЯ КОМПАНИЯ» </w:t>
      </w:r>
      <w:r w:rsidRPr="00375189">
        <w:rPr>
          <w:noProof/>
          <w:sz w:val="24"/>
          <w:szCs w:val="24"/>
        </w:rPr>
        <w:t xml:space="preserve">(ИНН </w:t>
      </w:r>
      <w:r w:rsidRPr="00375189">
        <w:rPr>
          <w:color w:val="000000"/>
          <w:sz w:val="24"/>
          <w:szCs w:val="24"/>
          <w:shd w:val="clear" w:color="auto" w:fill="FFFFFF"/>
        </w:rPr>
        <w:t>5254082542)</w:t>
      </w:r>
      <w:r w:rsidRPr="00375189">
        <w:rPr>
          <w:bCs/>
          <w:color w:val="000000"/>
          <w:sz w:val="24"/>
          <w:szCs w:val="24"/>
        </w:rPr>
        <w:t>, г. Саров Нижегородской области</w:t>
      </w:r>
      <w:r w:rsidRPr="00375189">
        <w:rPr>
          <w:sz w:val="24"/>
          <w:szCs w:val="24"/>
        </w:rPr>
        <w:t>, согласно Приложению 3 к настоящему решению.</w:t>
      </w:r>
    </w:p>
    <w:p w14:paraId="36965CD2" w14:textId="77777777" w:rsidR="00671361" w:rsidRPr="00375189" w:rsidRDefault="00671361" w:rsidP="00671361">
      <w:pPr>
        <w:ind w:firstLine="709"/>
        <w:jc w:val="both"/>
        <w:rPr>
          <w:sz w:val="24"/>
          <w:szCs w:val="24"/>
        </w:rPr>
      </w:pPr>
      <w:r w:rsidRPr="00375189">
        <w:rPr>
          <w:b/>
          <w:sz w:val="24"/>
          <w:szCs w:val="24"/>
        </w:rPr>
        <w:t>4.</w:t>
      </w:r>
      <w:r w:rsidRPr="00375189">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4173C745" w14:textId="77777777" w:rsidR="00671361" w:rsidRPr="00375189" w:rsidRDefault="00671361" w:rsidP="00671361">
      <w:pPr>
        <w:ind w:firstLine="720"/>
        <w:jc w:val="both"/>
        <w:rPr>
          <w:sz w:val="24"/>
        </w:rPr>
      </w:pPr>
      <w:r w:rsidRPr="00375189">
        <w:rPr>
          <w:b/>
          <w:sz w:val="24"/>
        </w:rPr>
        <w:t xml:space="preserve">5. </w:t>
      </w:r>
      <w:r w:rsidRPr="00375189">
        <w:rPr>
          <w:sz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375189">
        <w:rPr>
          <w:noProof/>
          <w:color w:val="000000"/>
          <w:sz w:val="24"/>
          <w:szCs w:val="24"/>
        </w:rPr>
        <w:t xml:space="preserve">АКЦИОНЕРНОГО ОБЩЕСТВА «САРОВСКАЯ ГАЗОСНАБЖАЮЩАЯ КОМПАНИЯ» </w:t>
      </w:r>
      <w:r w:rsidRPr="00375189">
        <w:rPr>
          <w:noProof/>
          <w:sz w:val="24"/>
          <w:szCs w:val="24"/>
        </w:rPr>
        <w:t xml:space="preserve">(ИНН </w:t>
      </w:r>
      <w:r w:rsidRPr="00375189">
        <w:rPr>
          <w:color w:val="000000"/>
          <w:sz w:val="24"/>
          <w:szCs w:val="24"/>
          <w:shd w:val="clear" w:color="auto" w:fill="FFFFFF"/>
        </w:rPr>
        <w:t>5254082542)</w:t>
      </w:r>
      <w:r w:rsidRPr="00375189">
        <w:rPr>
          <w:bCs/>
          <w:color w:val="000000"/>
          <w:sz w:val="24"/>
          <w:szCs w:val="24"/>
        </w:rPr>
        <w:t xml:space="preserve">, </w:t>
      </w:r>
      <w:r w:rsidRPr="00375189">
        <w:rPr>
          <w:bCs/>
          <w:color w:val="000000"/>
          <w:sz w:val="24"/>
          <w:szCs w:val="24"/>
        </w:rPr>
        <w:br/>
        <w:t>г. Саров Нижегородской области</w:t>
      </w:r>
      <w:r w:rsidRPr="00375189">
        <w:rPr>
          <w:sz w:val="24"/>
        </w:rPr>
        <w:t>, кроме случаев:</w:t>
      </w:r>
    </w:p>
    <w:p w14:paraId="11B079E3" w14:textId="77777777" w:rsidR="00671361" w:rsidRPr="00EB131F" w:rsidRDefault="00671361" w:rsidP="00671361">
      <w:pPr>
        <w:ind w:firstLine="720"/>
        <w:jc w:val="both"/>
        <w:rPr>
          <w:sz w:val="24"/>
        </w:rPr>
      </w:pPr>
      <w:r w:rsidRPr="00375189">
        <w:rPr>
          <w:sz w:val="24"/>
        </w:rPr>
        <w:lastRenderedPageBreak/>
        <w:t>- технологического присоединения г</w:t>
      </w:r>
      <w:r w:rsidRPr="00375189">
        <w:rPr>
          <w:bCs/>
          <w:color w:val="000000"/>
          <w:sz w:val="24"/>
        </w:rPr>
        <w:t xml:space="preserve">азоиспользующего оборудования с </w:t>
      </w:r>
      <w:r w:rsidRPr="00375189">
        <w:rPr>
          <w:sz w:val="24"/>
        </w:rPr>
        <w:t xml:space="preserve"> максимальным часовым расходом газа, не превышающим 15 куб. метров в час (м</w:t>
      </w:r>
      <w:r w:rsidRPr="00375189">
        <w:rPr>
          <w:sz w:val="24"/>
          <w:vertAlign w:val="superscript"/>
        </w:rPr>
        <w:t>3</w:t>
      </w:r>
      <w:r w:rsidRPr="00375189">
        <w:rPr>
          <w:sz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375189">
        <w:rPr>
          <w:bCs/>
          <w:sz w:val="24"/>
        </w:rPr>
        <w:t>максимальным часовым расходом газа, не превышающим 5 м</w:t>
      </w:r>
      <w:r w:rsidRPr="00375189">
        <w:rPr>
          <w:bCs/>
          <w:sz w:val="24"/>
          <w:vertAlign w:val="superscript"/>
        </w:rPr>
        <w:t>3</w:t>
      </w:r>
      <w:r w:rsidRPr="00375189">
        <w:rPr>
          <w:bCs/>
          <w:sz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375189">
        <w:rPr>
          <w:sz w:val="24"/>
        </w:rPr>
        <w:t xml:space="preserve">при условии, что </w:t>
      </w:r>
      <w:r w:rsidRPr="00375189">
        <w:rPr>
          <w:bCs/>
          <w:color w:val="000000"/>
          <w:sz w:val="24"/>
        </w:rPr>
        <w:t xml:space="preserve">расстояние от газоиспользующего оборудования до газораспределительной сети </w:t>
      </w:r>
      <w:r w:rsidRPr="00375189">
        <w:rPr>
          <w:noProof/>
          <w:color w:val="000000"/>
          <w:sz w:val="24"/>
          <w:szCs w:val="24"/>
        </w:rPr>
        <w:t xml:space="preserve">АКЦИОНЕРНОГО ОБЩЕСТВА «САРОВСКАЯ ГАЗОСНАБЖАЮЩАЯ КОМПАНИЯ» </w:t>
      </w:r>
      <w:r w:rsidRPr="00375189">
        <w:rPr>
          <w:noProof/>
          <w:sz w:val="24"/>
          <w:szCs w:val="24"/>
        </w:rPr>
        <w:t xml:space="preserve">(ИНН </w:t>
      </w:r>
      <w:r w:rsidRPr="00375189">
        <w:rPr>
          <w:color w:val="000000"/>
          <w:sz w:val="24"/>
          <w:szCs w:val="24"/>
          <w:shd w:val="clear" w:color="auto" w:fill="FFFFFF"/>
        </w:rPr>
        <w:t>5254082542)</w:t>
      </w:r>
      <w:r w:rsidRPr="00375189">
        <w:rPr>
          <w:bCs/>
          <w:color w:val="000000"/>
          <w:sz w:val="24"/>
          <w:szCs w:val="24"/>
        </w:rPr>
        <w:t>, г. Саров Нижегородской области</w:t>
      </w:r>
      <w:r w:rsidRPr="00375189">
        <w:rPr>
          <w:color w:val="000000"/>
          <w:sz w:val="24"/>
        </w:rPr>
        <w:t>,</w:t>
      </w:r>
      <w:r w:rsidRPr="00375189">
        <w:rPr>
          <w:bCs/>
          <w:color w:val="000000"/>
          <w:sz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375189">
        <w:rPr>
          <w:sz w:val="24"/>
        </w:rPr>
        <w:t xml:space="preserve">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w:t>
      </w:r>
      <w:r w:rsidRPr="00EB131F">
        <w:rPr>
          <w:sz w:val="24"/>
        </w:rPr>
        <w:t>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A40A872" w14:textId="77777777" w:rsidR="00671361" w:rsidRDefault="00671361" w:rsidP="00671361">
      <w:pPr>
        <w:ind w:firstLine="720"/>
        <w:jc w:val="both"/>
        <w:rPr>
          <w:sz w:val="24"/>
        </w:rPr>
      </w:pPr>
      <w:r w:rsidRPr="00EB131F">
        <w:rPr>
          <w:sz w:val="24"/>
        </w:rPr>
        <w:t xml:space="preserve">- подключения (технологического присоединения) газоиспользующего оборудования заявителей, 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5D8AF2FB" w14:textId="77777777" w:rsidR="00671361" w:rsidRPr="00375189" w:rsidRDefault="00671361" w:rsidP="00671361">
      <w:pPr>
        <w:ind w:firstLine="720"/>
        <w:jc w:val="both"/>
        <w:rPr>
          <w:b/>
          <w:color w:val="000000"/>
          <w:sz w:val="24"/>
        </w:rPr>
      </w:pPr>
      <w:r w:rsidRPr="00375189">
        <w:rPr>
          <w:sz w:val="24"/>
        </w:rPr>
        <w:t>- установления платы за технологическое присоединение по индивидуальному проекту.</w:t>
      </w:r>
    </w:p>
    <w:p w14:paraId="369871A8" w14:textId="77777777" w:rsidR="00671361" w:rsidRPr="00375189" w:rsidRDefault="00671361" w:rsidP="00671361">
      <w:pPr>
        <w:autoSpaceDE w:val="0"/>
        <w:autoSpaceDN w:val="0"/>
        <w:adjustRightInd w:val="0"/>
        <w:ind w:firstLine="540"/>
        <w:jc w:val="both"/>
        <w:rPr>
          <w:sz w:val="24"/>
          <w:szCs w:val="24"/>
        </w:rPr>
      </w:pPr>
      <w:r w:rsidRPr="00375189">
        <w:rPr>
          <w:b/>
          <w:sz w:val="24"/>
          <w:szCs w:val="24"/>
        </w:rPr>
        <w:t xml:space="preserve">6. </w:t>
      </w:r>
      <w:r w:rsidRPr="00375189">
        <w:rPr>
          <w:sz w:val="24"/>
          <w:szCs w:val="24"/>
        </w:rPr>
        <w:t xml:space="preserve">Величина платы за технологическое присоединение определяется по </w:t>
      </w:r>
      <w:hyperlink r:id="rId13" w:history="1">
        <w:r w:rsidRPr="00375189">
          <w:rPr>
            <w:sz w:val="24"/>
            <w:szCs w:val="24"/>
          </w:rPr>
          <w:t>формуле 12</w:t>
        </w:r>
      </w:hyperlink>
      <w:r w:rsidRPr="00375189">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утвержденных приказом ФАС России от 16 августа 2018 г. № 1151/18.</w:t>
      </w:r>
    </w:p>
    <w:p w14:paraId="114D1825" w14:textId="77777777" w:rsidR="00671361" w:rsidRPr="00375189" w:rsidRDefault="00671361" w:rsidP="00671361">
      <w:pPr>
        <w:ind w:firstLine="709"/>
        <w:jc w:val="both"/>
        <w:rPr>
          <w:sz w:val="24"/>
          <w:szCs w:val="24"/>
        </w:rPr>
      </w:pPr>
      <w:r w:rsidRPr="00375189">
        <w:rPr>
          <w:b/>
          <w:noProof/>
          <w:sz w:val="24"/>
          <w:szCs w:val="24"/>
        </w:rPr>
        <w:t>7.</w:t>
      </w:r>
      <w:r w:rsidRPr="00375189">
        <w:rPr>
          <w:noProof/>
          <w:sz w:val="24"/>
          <w:szCs w:val="24"/>
        </w:rPr>
        <w:t xml:space="preserve"> </w:t>
      </w:r>
      <w:r w:rsidRPr="00375189">
        <w:rPr>
          <w:noProof/>
          <w:color w:val="000000"/>
          <w:sz w:val="24"/>
          <w:szCs w:val="24"/>
        </w:rPr>
        <w:t xml:space="preserve">АКЦИОНЕРНОЕ ОБЩЕСТВО «САРОВСКАЯ ГАЗОСНАБЖАЮЩАЯ КОМПАНИЯ» </w:t>
      </w:r>
      <w:r w:rsidRPr="00375189">
        <w:rPr>
          <w:noProof/>
          <w:sz w:val="24"/>
          <w:szCs w:val="24"/>
        </w:rPr>
        <w:t xml:space="preserve">(ИНН </w:t>
      </w:r>
      <w:r w:rsidRPr="00375189">
        <w:rPr>
          <w:color w:val="000000"/>
          <w:sz w:val="24"/>
          <w:szCs w:val="24"/>
          <w:shd w:val="clear" w:color="auto" w:fill="FFFFFF"/>
        </w:rPr>
        <w:t>5254082542)</w:t>
      </w:r>
      <w:r w:rsidRPr="00375189">
        <w:rPr>
          <w:bCs/>
          <w:color w:val="000000"/>
          <w:sz w:val="24"/>
          <w:szCs w:val="24"/>
        </w:rPr>
        <w:t>, г. Саров Нижегородской области</w:t>
      </w:r>
      <w:r w:rsidRPr="00375189">
        <w:rPr>
          <w:bCs/>
          <w:sz w:val="24"/>
          <w:szCs w:val="24"/>
        </w:rPr>
        <w:t>,</w:t>
      </w:r>
      <w:r w:rsidRPr="00375189">
        <w:rPr>
          <w:sz w:val="24"/>
          <w:szCs w:val="24"/>
        </w:rPr>
        <w:t xml:space="preserve"> применяет общий режим налогообложения и является плательщиком НДС.</w:t>
      </w:r>
    </w:p>
    <w:p w14:paraId="55A3FC50" w14:textId="77777777" w:rsidR="00671361" w:rsidRPr="00375189" w:rsidRDefault="00671361" w:rsidP="00671361">
      <w:pPr>
        <w:autoSpaceDE w:val="0"/>
        <w:autoSpaceDN w:val="0"/>
        <w:adjustRightInd w:val="0"/>
        <w:ind w:firstLine="709"/>
        <w:jc w:val="both"/>
        <w:rPr>
          <w:sz w:val="24"/>
          <w:szCs w:val="24"/>
        </w:rPr>
      </w:pPr>
      <w:r w:rsidRPr="00375189">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0F135DBC" w14:textId="77777777" w:rsidR="00671361" w:rsidRDefault="00671361" w:rsidP="00671361">
      <w:pPr>
        <w:ind w:firstLine="720"/>
        <w:jc w:val="both"/>
        <w:rPr>
          <w:sz w:val="24"/>
          <w:szCs w:val="24"/>
        </w:rPr>
      </w:pPr>
      <w:r w:rsidRPr="009651EF">
        <w:rPr>
          <w:b/>
          <w:sz w:val="24"/>
          <w:szCs w:val="24"/>
        </w:rPr>
        <w:t>8.</w:t>
      </w:r>
      <w:r w:rsidRPr="009651EF">
        <w:rPr>
          <w:sz w:val="24"/>
          <w:szCs w:val="24"/>
        </w:rPr>
        <w:t xml:space="preserve"> </w:t>
      </w:r>
      <w:r>
        <w:rPr>
          <w:sz w:val="24"/>
          <w:szCs w:val="24"/>
        </w:rPr>
        <w:t xml:space="preserve">Настоящее решение вступает в силу с 1 января 2026 г. и действует до 31 декабря </w:t>
      </w:r>
      <w:r>
        <w:rPr>
          <w:sz w:val="24"/>
          <w:szCs w:val="24"/>
        </w:rPr>
        <w:br/>
        <w:t>2026 г. включительно.</w:t>
      </w:r>
    </w:p>
    <w:p w14:paraId="74FFB283" w14:textId="77777777" w:rsidR="00671361" w:rsidRPr="00375189" w:rsidRDefault="00671361" w:rsidP="00671361">
      <w:pPr>
        <w:autoSpaceDE w:val="0"/>
        <w:autoSpaceDN w:val="0"/>
        <w:adjustRightInd w:val="0"/>
        <w:ind w:firstLine="709"/>
        <w:jc w:val="both"/>
      </w:pPr>
      <w:r w:rsidRPr="00375189">
        <w:rPr>
          <w:color w:val="000000"/>
          <w:sz w:val="24"/>
          <w:szCs w:val="24"/>
        </w:rPr>
        <w:t>По данному вопросу голосовали: «за» единогласно.</w:t>
      </w:r>
    </w:p>
    <w:p w14:paraId="107034CB" w14:textId="77777777" w:rsidR="00671361" w:rsidRDefault="00671361" w:rsidP="00671361"/>
    <w:p w14:paraId="32785F05" w14:textId="77777777" w:rsidR="00671361" w:rsidRDefault="00671361" w:rsidP="00671361">
      <w:pPr>
        <w:tabs>
          <w:tab w:val="left" w:pos="1897"/>
        </w:tabs>
        <w:jc w:val="both"/>
        <w:rPr>
          <w:b/>
          <w:bCs/>
          <w:sz w:val="24"/>
          <w:szCs w:val="24"/>
        </w:rPr>
      </w:pPr>
    </w:p>
    <w:p w14:paraId="48D00430" w14:textId="53C36290" w:rsidR="00671361" w:rsidRPr="00187270" w:rsidRDefault="00F75407" w:rsidP="00671361">
      <w:pPr>
        <w:jc w:val="both"/>
        <w:rPr>
          <w:bCs/>
          <w:noProof/>
          <w:sz w:val="24"/>
          <w:szCs w:val="24"/>
        </w:rPr>
      </w:pPr>
      <w:r>
        <w:rPr>
          <w:b/>
          <w:sz w:val="24"/>
          <w:szCs w:val="24"/>
        </w:rPr>
        <w:t xml:space="preserve">7. </w:t>
      </w:r>
      <w:r w:rsidR="00671361" w:rsidRPr="00187270">
        <w:rPr>
          <w:b/>
          <w:sz w:val="24"/>
          <w:szCs w:val="24"/>
        </w:rPr>
        <w:t>СЛУШАЛИ</w:t>
      </w:r>
      <w:proofErr w:type="gramStart"/>
      <w:r w:rsidR="00671361" w:rsidRPr="00187270">
        <w:rPr>
          <w:b/>
          <w:sz w:val="24"/>
          <w:szCs w:val="24"/>
        </w:rPr>
        <w:t>:</w:t>
      </w:r>
      <w:r w:rsidR="00671361" w:rsidRPr="00187270">
        <w:rPr>
          <w:sz w:val="24"/>
          <w:szCs w:val="24"/>
        </w:rPr>
        <w:t xml:space="preserve"> </w:t>
      </w:r>
      <w:r w:rsidR="00671361" w:rsidRPr="00187270">
        <w:rPr>
          <w:bCs/>
          <w:noProof/>
          <w:sz w:val="24"/>
          <w:szCs w:val="24"/>
        </w:rPr>
        <w:t>Об</w:t>
      </w:r>
      <w:proofErr w:type="gramEnd"/>
      <w:r w:rsidR="00671361" w:rsidRPr="00187270">
        <w:rPr>
          <w:bCs/>
          <w:noProof/>
          <w:sz w:val="24"/>
          <w:szCs w:val="24"/>
        </w:rPr>
        <w:t xml:space="preserve">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«ДЗЕРЖИНСКМЕЖРАЙГАЗ» (ИНН 5249093980), г. Дзержинск Нижегородской области.</w:t>
      </w:r>
    </w:p>
    <w:p w14:paraId="6F3D7C21" w14:textId="77777777" w:rsidR="00671361" w:rsidRPr="00EB131F" w:rsidRDefault="00671361" w:rsidP="00671361">
      <w:pPr>
        <w:jc w:val="both"/>
        <w:rPr>
          <w:sz w:val="24"/>
          <w:szCs w:val="24"/>
        </w:rPr>
      </w:pPr>
      <w:r w:rsidRPr="00187270">
        <w:rPr>
          <w:sz w:val="24"/>
          <w:szCs w:val="24"/>
          <w:u w:val="single"/>
        </w:rPr>
        <w:lastRenderedPageBreak/>
        <w:t>Основание для рассмотрения:</w:t>
      </w:r>
      <w:r w:rsidRPr="00187270">
        <w:rPr>
          <w:sz w:val="24"/>
          <w:szCs w:val="24"/>
        </w:rPr>
        <w:t xml:space="preserve"> заявление </w:t>
      </w:r>
      <w:r w:rsidRPr="00187270">
        <w:rPr>
          <w:bCs/>
          <w:noProof/>
          <w:sz w:val="24"/>
          <w:szCs w:val="24"/>
        </w:rPr>
        <w:t>ОБЩЕСТВА С ОГРАНИЧЕННОЙ ОТВЕТСТВЕННОСТЬЮ «ДЗЕРЖИНСКМЕЖРАЙГАЗ» (ИНН 5249093980), г. Дзержинск Нижегородской области</w:t>
      </w:r>
      <w:r w:rsidRPr="00187270">
        <w:rPr>
          <w:noProof/>
          <w:sz w:val="24"/>
          <w:szCs w:val="24"/>
        </w:rPr>
        <w:t xml:space="preserve"> </w:t>
      </w:r>
      <w:r w:rsidRPr="00187270">
        <w:rPr>
          <w:sz w:val="24"/>
          <w:szCs w:val="24"/>
        </w:rPr>
        <w:t xml:space="preserve">(с прилагающимися расчетными и обосновывающими материалами), </w:t>
      </w:r>
      <w:r w:rsidRPr="00EB131F">
        <w:rPr>
          <w:sz w:val="24"/>
          <w:szCs w:val="24"/>
        </w:rPr>
        <w:t>входящий № Вх-516-469065/25 от 30 сентября 2025 г. (исходящий № МР-896 от 29 сентября 2025 г.).</w:t>
      </w:r>
    </w:p>
    <w:p w14:paraId="24CFDDE6" w14:textId="77777777" w:rsidR="00671361" w:rsidRPr="00EB131F" w:rsidRDefault="00671361" w:rsidP="00671361">
      <w:pPr>
        <w:jc w:val="both"/>
        <w:rPr>
          <w:bCs/>
          <w:sz w:val="24"/>
          <w:szCs w:val="24"/>
        </w:rPr>
      </w:pPr>
      <w:r w:rsidRPr="00EB131F">
        <w:rPr>
          <w:sz w:val="24"/>
          <w:szCs w:val="24"/>
          <w:u w:val="single"/>
        </w:rPr>
        <w:t>Ответственный</w:t>
      </w:r>
      <w:r w:rsidRPr="00EB131F">
        <w:rPr>
          <w:sz w:val="24"/>
          <w:szCs w:val="24"/>
        </w:rPr>
        <w:t xml:space="preserve">: </w:t>
      </w:r>
      <w:r w:rsidRPr="00EB131F">
        <w:rPr>
          <w:bCs/>
          <w:sz w:val="24"/>
          <w:szCs w:val="24"/>
        </w:rPr>
        <w:t>начальник управления региональной службы по тарифам Нижегородской области Пупынина С.К.</w:t>
      </w:r>
    </w:p>
    <w:p w14:paraId="4E3FDE72"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3ED00779" w14:textId="15652F9D" w:rsidR="00671361" w:rsidRPr="00A56BC8" w:rsidRDefault="00671361" w:rsidP="00671361">
      <w:pPr>
        <w:autoSpaceDE w:val="0"/>
        <w:autoSpaceDN w:val="0"/>
        <w:adjustRightInd w:val="0"/>
        <w:jc w:val="both"/>
        <w:rPr>
          <w:sz w:val="24"/>
          <w:szCs w:val="24"/>
        </w:rPr>
      </w:pPr>
      <w:r w:rsidRPr="00EB131F">
        <w:rPr>
          <w:b/>
          <w:sz w:val="24"/>
          <w:szCs w:val="24"/>
        </w:rPr>
        <w:t>РЕШИЛИ:</w:t>
      </w:r>
      <w:r w:rsidRPr="00EB131F">
        <w:rPr>
          <w:sz w:val="24"/>
          <w:szCs w:val="24"/>
        </w:rPr>
        <w:t xml:space="preserve"> В соответствии с Федеральным законом </w:t>
      </w:r>
      <w:r w:rsidRPr="00EB131F">
        <w:rPr>
          <w:color w:val="000000"/>
          <w:sz w:val="24"/>
          <w:szCs w:val="24"/>
        </w:rPr>
        <w:t>от 31 марта 1999 г. № 69-ФЗ «О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w:t>
      </w:r>
      <w:r w:rsidRPr="00A56BC8">
        <w:rPr>
          <w:color w:val="000000"/>
          <w:sz w:val="24"/>
          <w:szCs w:val="24"/>
        </w:rPr>
        <w:t>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A56BC8">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A56BC8">
        <w:rPr>
          <w:color w:val="000000"/>
          <w:sz w:val="24"/>
          <w:szCs w:val="24"/>
        </w:rPr>
        <w:t>ФАС России от 16 августа 2018 г. № 1151/18 «</w:t>
      </w:r>
      <w:r w:rsidRPr="00A56BC8">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A56BC8">
        <w:rPr>
          <w:noProof/>
          <w:sz w:val="24"/>
          <w:szCs w:val="24"/>
        </w:rPr>
        <w:t xml:space="preserve">ОБЩЕСТВОМ С ОГРАНИЧЕННОЙ ОТВЕТСТВЕННОСТЬЮ </w:t>
      </w:r>
      <w:r w:rsidRPr="00A56BC8">
        <w:rPr>
          <w:sz w:val="24"/>
          <w:szCs w:val="24"/>
        </w:rPr>
        <w:t>«ДЗЕРЖИНСКМЕЖРАЙГАЗ» (ИНН 5249093980), г. Дзержинск Нижегородской области, экспертного заключения рег. </w:t>
      </w:r>
      <w:r>
        <w:rPr>
          <w:sz w:val="24"/>
          <w:szCs w:val="24"/>
        </w:rPr>
        <w:t>№ в-</w:t>
      </w:r>
      <w:r w:rsidR="008327E8">
        <w:rPr>
          <w:sz w:val="24"/>
          <w:szCs w:val="24"/>
        </w:rPr>
        <w:t>1024</w:t>
      </w:r>
      <w:r w:rsidRPr="00A56BC8">
        <w:rPr>
          <w:sz w:val="24"/>
          <w:szCs w:val="24"/>
        </w:rPr>
        <w:t xml:space="preserve"> </w:t>
      </w:r>
      <w:r w:rsidR="008327E8" w:rsidRPr="00A56BC8">
        <w:rPr>
          <w:sz w:val="24"/>
          <w:szCs w:val="24"/>
        </w:rPr>
        <w:t xml:space="preserve">от </w:t>
      </w:r>
      <w:r w:rsidR="008327E8">
        <w:rPr>
          <w:sz w:val="24"/>
          <w:szCs w:val="24"/>
        </w:rPr>
        <w:t>16 декабря 2025</w:t>
      </w:r>
      <w:r w:rsidR="008327E8" w:rsidRPr="00A56BC8">
        <w:rPr>
          <w:sz w:val="24"/>
          <w:szCs w:val="24"/>
        </w:rPr>
        <w:t xml:space="preserve"> г.:</w:t>
      </w:r>
    </w:p>
    <w:p w14:paraId="4DBB732A" w14:textId="77777777" w:rsidR="00671361" w:rsidRPr="00A56BC8" w:rsidRDefault="00671361" w:rsidP="00671361">
      <w:pPr>
        <w:autoSpaceDE w:val="0"/>
        <w:autoSpaceDN w:val="0"/>
        <w:adjustRightInd w:val="0"/>
        <w:ind w:firstLine="720"/>
        <w:jc w:val="both"/>
        <w:rPr>
          <w:sz w:val="24"/>
          <w:szCs w:val="24"/>
          <w:lang w:eastAsia="en-US"/>
        </w:rPr>
      </w:pPr>
      <w:r w:rsidRPr="00A56BC8">
        <w:rPr>
          <w:b/>
          <w:sz w:val="24"/>
          <w:szCs w:val="24"/>
        </w:rPr>
        <w:t>1.</w:t>
      </w:r>
      <w:r w:rsidRPr="00A56BC8">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A56BC8">
        <w:rPr>
          <w:noProof/>
          <w:sz w:val="24"/>
          <w:szCs w:val="24"/>
        </w:rPr>
        <w:t xml:space="preserve">ОБЩЕСТВА С ОГРАНИЧЕННОЙ ОТВЕТСТВЕННОСТЬЮ </w:t>
      </w:r>
      <w:r w:rsidRPr="00A56BC8">
        <w:rPr>
          <w:sz w:val="24"/>
          <w:szCs w:val="24"/>
        </w:rPr>
        <w:t>«ДЗЕРЖИНСКМЕЖРАЙГАЗ» (ИНН 5249093980), г. Дзержинск Нижегородской области</w:t>
      </w:r>
      <w:r w:rsidRPr="00A56BC8">
        <w:rPr>
          <w:sz w:val="24"/>
          <w:szCs w:val="24"/>
          <w:lang w:eastAsia="en-US"/>
        </w:rPr>
        <w:t>, согласно Приложению 1 к настоящему решению.</w:t>
      </w:r>
    </w:p>
    <w:p w14:paraId="2B3DF3AB" w14:textId="77777777" w:rsidR="00671361" w:rsidRPr="00187270" w:rsidRDefault="00671361" w:rsidP="00671361">
      <w:pPr>
        <w:autoSpaceDE w:val="0"/>
        <w:autoSpaceDN w:val="0"/>
        <w:adjustRightInd w:val="0"/>
        <w:jc w:val="both"/>
        <w:rPr>
          <w:sz w:val="24"/>
          <w:szCs w:val="24"/>
        </w:rPr>
      </w:pPr>
      <w:r w:rsidRPr="00187270">
        <w:rPr>
          <w:sz w:val="24"/>
          <w:szCs w:val="24"/>
        </w:rPr>
        <w:tab/>
      </w:r>
      <w:r w:rsidRPr="00187270">
        <w:rPr>
          <w:b/>
          <w:sz w:val="24"/>
          <w:szCs w:val="24"/>
        </w:rPr>
        <w:t>2.</w:t>
      </w:r>
      <w:r w:rsidRPr="00187270">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187270">
        <w:rPr>
          <w:noProof/>
          <w:sz w:val="24"/>
          <w:szCs w:val="24"/>
        </w:rPr>
        <w:t xml:space="preserve">ОБЩЕСТВА С ОГРАНИЧЕННОЙ ОТВЕТСТВЕННОСТЬЮ </w:t>
      </w:r>
      <w:r>
        <w:rPr>
          <w:sz w:val="24"/>
          <w:szCs w:val="24"/>
        </w:rPr>
        <w:t xml:space="preserve">«ДЗЕРЖИНСКМЕЖРАЙГАЗ» </w:t>
      </w:r>
      <w:r>
        <w:rPr>
          <w:sz w:val="24"/>
          <w:szCs w:val="24"/>
        </w:rPr>
        <w:br/>
      </w:r>
      <w:r w:rsidRPr="00187270">
        <w:rPr>
          <w:sz w:val="24"/>
          <w:szCs w:val="24"/>
        </w:rPr>
        <w:t xml:space="preserve">(ИНН 5249093980), г. Дзержинск Нижегородской области, согласно Приложению 2 </w:t>
      </w:r>
      <w:r w:rsidRPr="00187270">
        <w:rPr>
          <w:sz w:val="24"/>
          <w:szCs w:val="24"/>
        </w:rPr>
        <w:br/>
        <w:t>к настоящему решению.</w:t>
      </w:r>
    </w:p>
    <w:p w14:paraId="02B99FB2" w14:textId="77777777" w:rsidR="00671361" w:rsidRPr="00187270" w:rsidRDefault="00671361" w:rsidP="00671361">
      <w:pPr>
        <w:ind w:firstLine="709"/>
        <w:jc w:val="both"/>
        <w:rPr>
          <w:sz w:val="24"/>
          <w:szCs w:val="24"/>
        </w:rPr>
      </w:pPr>
      <w:r w:rsidRPr="00187270">
        <w:rPr>
          <w:b/>
          <w:sz w:val="24"/>
          <w:szCs w:val="24"/>
        </w:rPr>
        <w:lastRenderedPageBreak/>
        <w:t>3.</w:t>
      </w:r>
      <w:r w:rsidRPr="00187270">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187270">
        <w:rPr>
          <w:noProof/>
          <w:sz w:val="24"/>
          <w:szCs w:val="24"/>
        </w:rPr>
        <w:t xml:space="preserve">ОБЩЕСТВА С ОГРАНИЧЕННОЙ ОТВЕТСТВЕННОСТЬЮ </w:t>
      </w:r>
      <w:r>
        <w:rPr>
          <w:sz w:val="24"/>
          <w:szCs w:val="24"/>
        </w:rPr>
        <w:t xml:space="preserve">«ДЗЕРЖИНСКМЕЖРАЙГАЗ» </w:t>
      </w:r>
      <w:r>
        <w:rPr>
          <w:sz w:val="24"/>
          <w:szCs w:val="24"/>
        </w:rPr>
        <w:br/>
      </w:r>
      <w:r w:rsidRPr="00187270">
        <w:rPr>
          <w:sz w:val="24"/>
          <w:szCs w:val="24"/>
        </w:rPr>
        <w:t xml:space="preserve">(ИНН 5249093980), г. Дзержинск Нижегородской области,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187270">
        <w:rPr>
          <w:noProof/>
          <w:sz w:val="24"/>
          <w:szCs w:val="24"/>
        </w:rPr>
        <w:t xml:space="preserve">ОБЩЕСТВА </w:t>
      </w:r>
      <w:r>
        <w:rPr>
          <w:noProof/>
          <w:sz w:val="24"/>
          <w:szCs w:val="24"/>
        </w:rPr>
        <w:t xml:space="preserve">С ОГРАНИЧЕННОЙ ОТВЕТСТВЕННОСТЬЮ </w:t>
      </w:r>
      <w:r w:rsidRPr="00187270">
        <w:rPr>
          <w:sz w:val="24"/>
          <w:szCs w:val="24"/>
        </w:rPr>
        <w:t xml:space="preserve">«ДЗЕРЖИНСКМЕЖРАЙГАЗ» (ИНН 5249093980), г. Дзержинск Нижегородской </w:t>
      </w:r>
      <w:r>
        <w:rPr>
          <w:sz w:val="24"/>
          <w:szCs w:val="24"/>
        </w:rPr>
        <w:t xml:space="preserve">области, согласно Приложению 3 </w:t>
      </w:r>
      <w:r w:rsidRPr="00187270">
        <w:rPr>
          <w:sz w:val="24"/>
          <w:szCs w:val="24"/>
        </w:rPr>
        <w:t>к настоящему решению.</w:t>
      </w:r>
    </w:p>
    <w:p w14:paraId="26302876" w14:textId="77777777" w:rsidR="00671361" w:rsidRPr="00187270" w:rsidRDefault="00671361" w:rsidP="00671361">
      <w:pPr>
        <w:ind w:firstLine="709"/>
        <w:jc w:val="both"/>
        <w:rPr>
          <w:sz w:val="24"/>
          <w:szCs w:val="24"/>
        </w:rPr>
      </w:pPr>
      <w:r w:rsidRPr="00187270">
        <w:rPr>
          <w:b/>
          <w:sz w:val="24"/>
          <w:szCs w:val="24"/>
        </w:rPr>
        <w:t>4.</w:t>
      </w:r>
      <w:r w:rsidRPr="00187270">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208D0493" w14:textId="77777777" w:rsidR="00671361" w:rsidRPr="00187270" w:rsidRDefault="00671361" w:rsidP="00671361">
      <w:pPr>
        <w:ind w:firstLine="720"/>
        <w:jc w:val="both"/>
        <w:rPr>
          <w:sz w:val="24"/>
        </w:rPr>
      </w:pPr>
      <w:r w:rsidRPr="00187270">
        <w:rPr>
          <w:b/>
          <w:sz w:val="24"/>
        </w:rPr>
        <w:t xml:space="preserve">5. </w:t>
      </w:r>
      <w:r w:rsidRPr="00187270">
        <w:rPr>
          <w:sz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187270">
        <w:rPr>
          <w:noProof/>
          <w:sz w:val="24"/>
          <w:szCs w:val="24"/>
        </w:rPr>
        <w:t xml:space="preserve">ОБЩЕСТВА С ОГРАНИЧЕННОЙ ОТВЕТСТВЕННОСТЬЮ </w:t>
      </w:r>
      <w:r w:rsidRPr="00187270">
        <w:rPr>
          <w:sz w:val="24"/>
          <w:szCs w:val="24"/>
        </w:rPr>
        <w:t>«ДЗЕР</w:t>
      </w:r>
      <w:r>
        <w:rPr>
          <w:sz w:val="24"/>
          <w:szCs w:val="24"/>
        </w:rPr>
        <w:t xml:space="preserve">ЖИНСКМЕЖРАЙГАЗ» </w:t>
      </w:r>
      <w:r>
        <w:rPr>
          <w:sz w:val="24"/>
          <w:szCs w:val="24"/>
        </w:rPr>
        <w:br/>
      </w:r>
      <w:r w:rsidRPr="00187270">
        <w:rPr>
          <w:sz w:val="24"/>
          <w:szCs w:val="24"/>
        </w:rPr>
        <w:t>(ИНН 5249093980), г. Дзержинск Нижегородской области</w:t>
      </w:r>
      <w:r w:rsidRPr="00187270">
        <w:rPr>
          <w:sz w:val="24"/>
        </w:rPr>
        <w:t>, кроме случаев:</w:t>
      </w:r>
    </w:p>
    <w:p w14:paraId="5CF52D61" w14:textId="77777777" w:rsidR="00671361" w:rsidRPr="00EB131F" w:rsidRDefault="00671361" w:rsidP="00671361">
      <w:pPr>
        <w:ind w:firstLine="720"/>
        <w:jc w:val="both"/>
        <w:rPr>
          <w:sz w:val="24"/>
        </w:rPr>
      </w:pPr>
      <w:r w:rsidRPr="00187270">
        <w:rPr>
          <w:sz w:val="24"/>
        </w:rPr>
        <w:t>- технологического присоединения г</w:t>
      </w:r>
      <w:r w:rsidRPr="00187270">
        <w:rPr>
          <w:bCs/>
          <w:color w:val="000000"/>
          <w:sz w:val="24"/>
        </w:rPr>
        <w:t xml:space="preserve">азоиспользующего оборудования с </w:t>
      </w:r>
      <w:r w:rsidRPr="00187270">
        <w:rPr>
          <w:sz w:val="24"/>
        </w:rPr>
        <w:t xml:space="preserve"> максимальным часовым расходом газа, не превышающим 15 куб. метров в час (м</w:t>
      </w:r>
      <w:r w:rsidRPr="00187270">
        <w:rPr>
          <w:sz w:val="24"/>
          <w:vertAlign w:val="superscript"/>
        </w:rPr>
        <w:t>3</w:t>
      </w:r>
      <w:r w:rsidRPr="00187270">
        <w:rPr>
          <w:sz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187270">
        <w:rPr>
          <w:bCs/>
          <w:sz w:val="24"/>
        </w:rPr>
        <w:t>максимальным часовым расходом газа, не превышающим 5 м</w:t>
      </w:r>
      <w:r w:rsidRPr="00187270">
        <w:rPr>
          <w:bCs/>
          <w:sz w:val="24"/>
          <w:vertAlign w:val="superscript"/>
        </w:rPr>
        <w:t>3</w:t>
      </w:r>
      <w:r w:rsidRPr="00187270">
        <w:rPr>
          <w:bCs/>
          <w:sz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187270">
        <w:rPr>
          <w:sz w:val="24"/>
        </w:rPr>
        <w:t xml:space="preserve">при условии, что </w:t>
      </w:r>
      <w:r w:rsidRPr="00187270">
        <w:rPr>
          <w:bCs/>
          <w:color w:val="000000"/>
          <w:sz w:val="24"/>
        </w:rPr>
        <w:t xml:space="preserve">расстояние от газоиспользующего оборудования до газораспределительной сети </w:t>
      </w:r>
      <w:r w:rsidRPr="00187270">
        <w:rPr>
          <w:noProof/>
          <w:sz w:val="24"/>
          <w:szCs w:val="24"/>
        </w:rPr>
        <w:t xml:space="preserve">ОБЩЕСТВА С ОГРАНИЧЕННОЙ ОТВЕТСТВЕННОСТЬЮ </w:t>
      </w:r>
      <w:r w:rsidRPr="00187270">
        <w:rPr>
          <w:sz w:val="24"/>
          <w:szCs w:val="24"/>
        </w:rPr>
        <w:t>«ДЗЕРЖИНСКМЕЖРАЙГАЗ» (ИНН 5249093980), г. Дзержинск Нижегородской области</w:t>
      </w:r>
      <w:r w:rsidRPr="00187270">
        <w:rPr>
          <w:color w:val="000000"/>
          <w:sz w:val="24"/>
        </w:rPr>
        <w:t>,</w:t>
      </w:r>
      <w:r w:rsidRPr="00187270">
        <w:rPr>
          <w:bCs/>
          <w:color w:val="000000"/>
          <w:sz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187270">
        <w:rPr>
          <w:sz w:val="24"/>
        </w:rPr>
        <w:t xml:space="preserve">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w:t>
      </w:r>
      <w:r w:rsidRPr="00EB131F">
        <w:rPr>
          <w:sz w:val="24"/>
        </w:rPr>
        <w:t>числе схемой расположения объектов газоснабжения, используемых для обеспечения населения газом;</w:t>
      </w:r>
    </w:p>
    <w:p w14:paraId="44DAC1FF" w14:textId="77777777" w:rsidR="00671361" w:rsidRPr="00EB131F" w:rsidRDefault="00671361" w:rsidP="00671361">
      <w:pPr>
        <w:ind w:firstLine="720"/>
        <w:jc w:val="both"/>
        <w:rPr>
          <w:sz w:val="24"/>
        </w:rPr>
      </w:pPr>
      <w:r w:rsidRPr="00EB131F">
        <w:rPr>
          <w:sz w:val="24"/>
        </w:rPr>
        <w:t xml:space="preserve">- подключения (технологического присоединения) газоиспользующего оборудования заявителей, 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175132B9" w14:textId="77777777" w:rsidR="00671361" w:rsidRPr="00EB131F" w:rsidRDefault="00671361" w:rsidP="00671361">
      <w:pPr>
        <w:ind w:firstLine="720"/>
        <w:jc w:val="both"/>
        <w:rPr>
          <w:sz w:val="24"/>
          <w:szCs w:val="24"/>
        </w:rPr>
      </w:pPr>
      <w:r w:rsidRPr="00EB131F">
        <w:rPr>
          <w:sz w:val="24"/>
        </w:rPr>
        <w:t>- установления платы за технологическое присоединение по индивидуальному проекту</w:t>
      </w:r>
      <w:r w:rsidRPr="00EB131F">
        <w:rPr>
          <w:sz w:val="24"/>
          <w:szCs w:val="24"/>
        </w:rPr>
        <w:t>.</w:t>
      </w:r>
    </w:p>
    <w:p w14:paraId="2113A9F1" w14:textId="77777777" w:rsidR="00671361" w:rsidRPr="00187270" w:rsidRDefault="00671361" w:rsidP="00671361">
      <w:pPr>
        <w:ind w:firstLine="720"/>
        <w:jc w:val="both"/>
        <w:rPr>
          <w:b/>
          <w:color w:val="000000"/>
          <w:sz w:val="24"/>
          <w:szCs w:val="24"/>
        </w:rPr>
      </w:pPr>
      <w:r w:rsidRPr="00EB131F">
        <w:rPr>
          <w:b/>
          <w:sz w:val="24"/>
          <w:szCs w:val="24"/>
        </w:rPr>
        <w:t xml:space="preserve">6. </w:t>
      </w:r>
      <w:r w:rsidRPr="00EB131F">
        <w:rPr>
          <w:sz w:val="24"/>
          <w:szCs w:val="24"/>
        </w:rPr>
        <w:t xml:space="preserve">Величина платы за технологическое присоединение определяется по </w:t>
      </w:r>
      <w:hyperlink r:id="rId14" w:history="1">
        <w:r w:rsidRPr="00EB131F">
          <w:rPr>
            <w:sz w:val="24"/>
            <w:szCs w:val="24"/>
          </w:rPr>
          <w:t>формуле 12</w:t>
        </w:r>
      </w:hyperlink>
      <w:r w:rsidRPr="00EB131F">
        <w:rPr>
          <w:sz w:val="24"/>
          <w:szCs w:val="24"/>
        </w:rPr>
        <w:t xml:space="preserve"> Методических указаний по расчету размера платы за технологическое присоединение </w:t>
      </w:r>
      <w:r w:rsidRPr="00EB131F">
        <w:rPr>
          <w:sz w:val="24"/>
          <w:szCs w:val="24"/>
        </w:rPr>
        <w:lastRenderedPageBreak/>
        <w:t>газоиспользующего оборудования к сетям газораспределения</w:t>
      </w:r>
      <w:r w:rsidRPr="00187270">
        <w:rPr>
          <w:sz w:val="24"/>
          <w:szCs w:val="24"/>
        </w:rPr>
        <w:t xml:space="preserve"> и (или) стандартизированных тарифных ставок, определяющих ее величину, утвержденных приказом ФАС России от 16 августа 2018 г. № 1151/18.</w:t>
      </w:r>
    </w:p>
    <w:p w14:paraId="0A6B4803" w14:textId="77777777" w:rsidR="00671361" w:rsidRPr="00187270" w:rsidRDefault="00671361" w:rsidP="00671361">
      <w:pPr>
        <w:autoSpaceDE w:val="0"/>
        <w:autoSpaceDN w:val="0"/>
        <w:adjustRightInd w:val="0"/>
        <w:ind w:firstLine="709"/>
        <w:jc w:val="both"/>
        <w:rPr>
          <w:sz w:val="24"/>
          <w:szCs w:val="24"/>
        </w:rPr>
      </w:pPr>
      <w:r w:rsidRPr="00187270">
        <w:rPr>
          <w:b/>
          <w:noProof/>
          <w:sz w:val="24"/>
          <w:szCs w:val="24"/>
        </w:rPr>
        <w:t>7.</w:t>
      </w:r>
      <w:r w:rsidRPr="00187270">
        <w:rPr>
          <w:noProof/>
          <w:sz w:val="24"/>
          <w:szCs w:val="24"/>
        </w:rPr>
        <w:t xml:space="preserve"> </w:t>
      </w:r>
      <w:r w:rsidRPr="00187270">
        <w:rPr>
          <w:noProof/>
          <w:color w:val="000000"/>
          <w:sz w:val="24"/>
          <w:szCs w:val="24"/>
        </w:rPr>
        <w:t xml:space="preserve">ОБЩЕСТВО С ОГРАНИЧЕННОЙ ОТВЕТСТВЕННОСТЬЮ </w:t>
      </w:r>
      <w:r w:rsidRPr="00187270">
        <w:rPr>
          <w:sz w:val="24"/>
          <w:szCs w:val="24"/>
        </w:rPr>
        <w:t>«ДЗЕРЖИНСКМЕЖРАЙГАЗ» (ИНН 5249093980), г. Дзержинск Нижегородской области</w:t>
      </w:r>
      <w:r w:rsidRPr="00187270">
        <w:rPr>
          <w:bCs/>
          <w:sz w:val="24"/>
          <w:szCs w:val="24"/>
        </w:rPr>
        <w:t>,</w:t>
      </w:r>
      <w:r w:rsidRPr="00187270">
        <w:rPr>
          <w:sz w:val="24"/>
          <w:szCs w:val="24"/>
        </w:rPr>
        <w:t xml:space="preserve"> применяет упрощенную систему налогообложения</w:t>
      </w:r>
      <w:r>
        <w:rPr>
          <w:sz w:val="24"/>
          <w:szCs w:val="24"/>
        </w:rPr>
        <w:t xml:space="preserve"> </w:t>
      </w:r>
      <w:r w:rsidRPr="00FA4B2A">
        <w:rPr>
          <w:sz w:val="24"/>
          <w:szCs w:val="24"/>
        </w:rPr>
        <w:t>и является плательщиком налога на добавленную стоимость в соответствии со ст. 164 Налогового кодекса Российской Федерации</w:t>
      </w:r>
      <w:r w:rsidRPr="00187270">
        <w:rPr>
          <w:sz w:val="24"/>
          <w:szCs w:val="24"/>
        </w:rPr>
        <w:t>.</w:t>
      </w:r>
    </w:p>
    <w:p w14:paraId="50B65D2D" w14:textId="77777777" w:rsidR="00671361" w:rsidRPr="00187270" w:rsidRDefault="00671361" w:rsidP="00671361">
      <w:pPr>
        <w:ind w:firstLine="709"/>
        <w:jc w:val="both"/>
        <w:rPr>
          <w:sz w:val="24"/>
          <w:szCs w:val="24"/>
        </w:rPr>
      </w:pPr>
      <w:r w:rsidRPr="00187270">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7F216920" w14:textId="77777777" w:rsidR="00671361" w:rsidRDefault="00671361" w:rsidP="00671361">
      <w:pPr>
        <w:ind w:firstLine="720"/>
        <w:jc w:val="both"/>
        <w:rPr>
          <w:sz w:val="24"/>
          <w:szCs w:val="24"/>
        </w:rPr>
      </w:pPr>
      <w:r w:rsidRPr="009651EF">
        <w:rPr>
          <w:b/>
          <w:sz w:val="24"/>
          <w:szCs w:val="24"/>
        </w:rPr>
        <w:t>8.</w:t>
      </w:r>
      <w:r w:rsidRPr="009651EF">
        <w:rPr>
          <w:sz w:val="24"/>
          <w:szCs w:val="24"/>
        </w:rPr>
        <w:t xml:space="preserve"> </w:t>
      </w:r>
      <w:r>
        <w:rPr>
          <w:sz w:val="24"/>
          <w:szCs w:val="24"/>
        </w:rPr>
        <w:t xml:space="preserve">Настоящее решение вступает в силу с 1 января 2026 г. и действует до 31 декабря </w:t>
      </w:r>
      <w:r>
        <w:rPr>
          <w:sz w:val="24"/>
          <w:szCs w:val="24"/>
        </w:rPr>
        <w:br/>
        <w:t>2026 г. включительно.</w:t>
      </w:r>
    </w:p>
    <w:p w14:paraId="3FCAF267" w14:textId="77777777" w:rsidR="00671361" w:rsidRPr="00187270" w:rsidRDefault="00671361" w:rsidP="00671361">
      <w:pPr>
        <w:ind w:firstLine="720"/>
        <w:jc w:val="both"/>
        <w:rPr>
          <w:sz w:val="24"/>
          <w:szCs w:val="24"/>
        </w:rPr>
      </w:pPr>
      <w:r w:rsidRPr="00187270">
        <w:rPr>
          <w:sz w:val="24"/>
          <w:szCs w:val="24"/>
        </w:rPr>
        <w:t>По данному вопросу голосовали: «за» единогласно.</w:t>
      </w:r>
    </w:p>
    <w:p w14:paraId="67C223F8" w14:textId="77777777" w:rsidR="00671361" w:rsidRDefault="00671361" w:rsidP="00671361"/>
    <w:p w14:paraId="747EE577" w14:textId="77777777" w:rsidR="00671361" w:rsidRDefault="00671361" w:rsidP="00EB0498">
      <w:pPr>
        <w:tabs>
          <w:tab w:val="left" w:pos="1897"/>
        </w:tabs>
        <w:jc w:val="both"/>
        <w:rPr>
          <w:b/>
          <w:bCs/>
          <w:sz w:val="24"/>
          <w:szCs w:val="24"/>
        </w:rPr>
      </w:pPr>
    </w:p>
    <w:p w14:paraId="42A9B6AE" w14:textId="77777777" w:rsidR="00671361" w:rsidRDefault="00671361" w:rsidP="00EB0498">
      <w:pPr>
        <w:tabs>
          <w:tab w:val="left" w:pos="1897"/>
        </w:tabs>
        <w:jc w:val="both"/>
        <w:rPr>
          <w:b/>
          <w:bCs/>
          <w:sz w:val="24"/>
          <w:szCs w:val="24"/>
        </w:rPr>
      </w:pPr>
    </w:p>
    <w:p w14:paraId="2347796A" w14:textId="09A90323" w:rsidR="007760C4" w:rsidRPr="00EB131F" w:rsidRDefault="00F75407" w:rsidP="007760C4">
      <w:pPr>
        <w:jc w:val="both"/>
        <w:rPr>
          <w:noProof/>
          <w:sz w:val="24"/>
          <w:szCs w:val="24"/>
        </w:rPr>
      </w:pPr>
      <w:r>
        <w:rPr>
          <w:b/>
          <w:sz w:val="24"/>
          <w:szCs w:val="24"/>
        </w:rPr>
        <w:t xml:space="preserve">8. </w:t>
      </w:r>
      <w:r w:rsidR="007760C4" w:rsidRPr="00B82760">
        <w:rPr>
          <w:b/>
          <w:sz w:val="24"/>
          <w:szCs w:val="24"/>
        </w:rPr>
        <w:t>СЛУШАЛИ</w:t>
      </w:r>
      <w:proofErr w:type="gramStart"/>
      <w:r w:rsidR="007760C4" w:rsidRPr="00B82760">
        <w:rPr>
          <w:b/>
          <w:sz w:val="24"/>
          <w:szCs w:val="24"/>
        </w:rPr>
        <w:t>:</w:t>
      </w:r>
      <w:r w:rsidR="007760C4" w:rsidRPr="00B82760">
        <w:rPr>
          <w:sz w:val="24"/>
          <w:szCs w:val="24"/>
        </w:rPr>
        <w:t xml:space="preserve"> </w:t>
      </w:r>
      <w:r w:rsidR="007760C4" w:rsidRPr="00B82760">
        <w:rPr>
          <w:noProof/>
          <w:sz w:val="24"/>
          <w:szCs w:val="24"/>
        </w:rPr>
        <w:t>Об</w:t>
      </w:r>
      <w:proofErr w:type="gramEnd"/>
      <w:r w:rsidR="007760C4" w:rsidRPr="00B82760">
        <w:rPr>
          <w:noProof/>
          <w:sz w:val="24"/>
          <w:szCs w:val="24"/>
        </w:rPr>
        <w:t xml:space="preserve">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w:t>
      </w:r>
      <w:r w:rsidR="007760C4" w:rsidRPr="00EB131F">
        <w:rPr>
          <w:noProof/>
          <w:sz w:val="24"/>
          <w:szCs w:val="24"/>
        </w:rPr>
        <w:t>ДЗЕРЖИНСКГОРГАЗ» (ИНН 5249084350), г. Дзержинск Нижегородской области.</w:t>
      </w:r>
    </w:p>
    <w:p w14:paraId="08098E6F" w14:textId="77777777" w:rsidR="007760C4" w:rsidRPr="00EB131F" w:rsidRDefault="007760C4" w:rsidP="007760C4">
      <w:pPr>
        <w:jc w:val="both"/>
        <w:rPr>
          <w:sz w:val="24"/>
          <w:szCs w:val="24"/>
        </w:rPr>
      </w:pPr>
      <w:r w:rsidRPr="00EB131F">
        <w:rPr>
          <w:sz w:val="24"/>
          <w:szCs w:val="24"/>
          <w:u w:val="single"/>
        </w:rPr>
        <w:t>Основание для рассмотрения:</w:t>
      </w:r>
      <w:r w:rsidRPr="00EB131F">
        <w:rPr>
          <w:sz w:val="24"/>
          <w:szCs w:val="24"/>
        </w:rPr>
        <w:t xml:space="preserve"> заявление </w:t>
      </w:r>
      <w:r w:rsidRPr="00EB131F">
        <w:rPr>
          <w:noProof/>
          <w:sz w:val="24"/>
          <w:szCs w:val="24"/>
        </w:rPr>
        <w:t xml:space="preserve">ОБЩЕСТВА С ОГРАНИЧЕННОЙ ОТВЕТСТВЕННОСТЬЮ «ДЗЕРЖИНСКГОРГАЗ» (ИНН 5249084350), г. Дзержинск Нижегородской области </w:t>
      </w:r>
      <w:r w:rsidRPr="00EB131F">
        <w:rPr>
          <w:sz w:val="24"/>
          <w:szCs w:val="24"/>
        </w:rPr>
        <w:t>(с прилагающимися расчетными и обосновывающими материалами), входящий Вх-516-469078/25 от 30 сентября 2025 г. (исходящий № ГГ-1809 от 29 сентября 2025 г.).</w:t>
      </w:r>
    </w:p>
    <w:p w14:paraId="71A9F144" w14:textId="77777777" w:rsidR="007760C4" w:rsidRPr="00EB131F" w:rsidRDefault="007760C4" w:rsidP="007760C4">
      <w:pPr>
        <w:jc w:val="both"/>
        <w:rPr>
          <w:bCs/>
          <w:sz w:val="24"/>
          <w:szCs w:val="24"/>
        </w:rPr>
      </w:pPr>
      <w:r w:rsidRPr="00EB131F">
        <w:rPr>
          <w:sz w:val="24"/>
          <w:szCs w:val="24"/>
          <w:u w:val="single"/>
        </w:rPr>
        <w:t>Ответственный</w:t>
      </w:r>
      <w:r w:rsidRPr="00EB131F">
        <w:rPr>
          <w:sz w:val="24"/>
          <w:szCs w:val="24"/>
        </w:rPr>
        <w:t xml:space="preserve">: </w:t>
      </w:r>
      <w:r w:rsidRPr="00EB131F">
        <w:rPr>
          <w:bCs/>
          <w:sz w:val="24"/>
          <w:szCs w:val="24"/>
        </w:rPr>
        <w:t>начальник управления региональной службы по тарифам Нижегородской области Пупынина С.К.</w:t>
      </w:r>
    </w:p>
    <w:p w14:paraId="4E52E02B"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685C3BEC" w14:textId="6E554EC6" w:rsidR="007760C4" w:rsidRPr="00B82760" w:rsidRDefault="007760C4" w:rsidP="007760C4">
      <w:pPr>
        <w:jc w:val="both"/>
        <w:rPr>
          <w:sz w:val="24"/>
          <w:szCs w:val="24"/>
        </w:rPr>
      </w:pPr>
      <w:r w:rsidRPr="00EB131F">
        <w:rPr>
          <w:b/>
          <w:sz w:val="24"/>
          <w:szCs w:val="24"/>
        </w:rPr>
        <w:t>РЕШИЛИ:</w:t>
      </w:r>
      <w:r w:rsidRPr="00EB131F">
        <w:rPr>
          <w:sz w:val="24"/>
          <w:szCs w:val="24"/>
        </w:rPr>
        <w:t xml:space="preserve"> В соответствии с Федеральным законом </w:t>
      </w:r>
      <w:r w:rsidRPr="00EB131F">
        <w:rPr>
          <w:color w:val="000000"/>
          <w:sz w:val="24"/>
          <w:szCs w:val="24"/>
        </w:rPr>
        <w:t>от 31 марта 1999 г. № 69-ФЗ «О газоснабжении в Российской Федерации», постановлением Правительства Российской Федерации от 29 декабря 2000</w:t>
      </w:r>
      <w:r w:rsidRPr="00B82760">
        <w:rPr>
          <w:color w:val="000000"/>
          <w:sz w:val="24"/>
          <w:szCs w:val="24"/>
        </w:rPr>
        <w:t xml:space="preserve">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B82760">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B82760">
        <w:rPr>
          <w:color w:val="000000"/>
          <w:sz w:val="24"/>
          <w:szCs w:val="24"/>
        </w:rPr>
        <w:t>ФАС России от 16 августа 2018 г. № 1151/18 «</w:t>
      </w:r>
      <w:r w:rsidRPr="00B82760">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B82760">
        <w:rPr>
          <w:noProof/>
          <w:sz w:val="24"/>
          <w:szCs w:val="24"/>
        </w:rPr>
        <w:t xml:space="preserve">ОБЩЕСТВОМ С ОГРАНИЧЕННОЙ ОТВЕТСТВЕННОСТЬЮ </w:t>
      </w:r>
      <w:r w:rsidRPr="00B82760">
        <w:rPr>
          <w:sz w:val="24"/>
          <w:szCs w:val="24"/>
        </w:rPr>
        <w:t xml:space="preserve">«ДЗЕРЖИНСКГОРГАЗ» (ИНН 5249084350), г. </w:t>
      </w:r>
      <w:r w:rsidRPr="00B82760">
        <w:rPr>
          <w:sz w:val="24"/>
          <w:szCs w:val="24"/>
        </w:rPr>
        <w:lastRenderedPageBreak/>
        <w:t>Дзержинск Нижегородской области, экспертного заключения рег. № в-</w:t>
      </w:r>
      <w:r w:rsidR="008327E8">
        <w:rPr>
          <w:sz w:val="24"/>
          <w:szCs w:val="24"/>
        </w:rPr>
        <w:t>1025</w:t>
      </w:r>
      <w:r w:rsidRPr="00B82760">
        <w:rPr>
          <w:sz w:val="24"/>
          <w:szCs w:val="24"/>
        </w:rPr>
        <w:t xml:space="preserve"> </w:t>
      </w:r>
      <w:r w:rsidR="008327E8" w:rsidRPr="00A56BC8">
        <w:rPr>
          <w:sz w:val="24"/>
          <w:szCs w:val="24"/>
        </w:rPr>
        <w:t xml:space="preserve">от </w:t>
      </w:r>
      <w:r w:rsidR="008327E8">
        <w:rPr>
          <w:sz w:val="24"/>
          <w:szCs w:val="24"/>
        </w:rPr>
        <w:t>16 декабря 2025</w:t>
      </w:r>
      <w:r w:rsidR="008327E8" w:rsidRPr="00A56BC8">
        <w:rPr>
          <w:sz w:val="24"/>
          <w:szCs w:val="24"/>
        </w:rPr>
        <w:t xml:space="preserve"> г.:</w:t>
      </w:r>
    </w:p>
    <w:p w14:paraId="3573BD47" w14:textId="77777777" w:rsidR="007760C4" w:rsidRPr="00B82760" w:rsidRDefault="007760C4" w:rsidP="007760C4">
      <w:pPr>
        <w:pStyle w:val="ac"/>
        <w:rPr>
          <w:sz w:val="24"/>
          <w:szCs w:val="24"/>
          <w:lang w:eastAsia="en-US"/>
        </w:rPr>
      </w:pPr>
      <w:r w:rsidRPr="00B82760">
        <w:rPr>
          <w:sz w:val="24"/>
          <w:szCs w:val="24"/>
        </w:rPr>
        <w:tab/>
      </w:r>
      <w:r w:rsidRPr="00B82760">
        <w:rPr>
          <w:b/>
          <w:sz w:val="24"/>
          <w:szCs w:val="24"/>
        </w:rPr>
        <w:t>1.</w:t>
      </w:r>
      <w:r w:rsidRPr="00B82760">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B82760">
        <w:rPr>
          <w:noProof/>
          <w:sz w:val="24"/>
          <w:szCs w:val="24"/>
        </w:rPr>
        <w:t xml:space="preserve">ОБЩЕСТВА С ОГРАНИЧЕННОЙ ОТВЕТСТВЕННОСТЬЮ </w:t>
      </w:r>
      <w:r w:rsidRPr="00B82760">
        <w:rPr>
          <w:sz w:val="24"/>
          <w:szCs w:val="24"/>
        </w:rPr>
        <w:t>«ДЗЕРЖИНСКГОРГАЗ» (ИНН 5249084350), г. Дзержинск Нижегородской области</w:t>
      </w:r>
      <w:r w:rsidRPr="00B82760">
        <w:rPr>
          <w:sz w:val="24"/>
          <w:szCs w:val="24"/>
          <w:lang w:eastAsia="en-US"/>
        </w:rPr>
        <w:t>, согласно Приложению 1 к настоящему решению.</w:t>
      </w:r>
    </w:p>
    <w:p w14:paraId="34311FE4" w14:textId="77777777" w:rsidR="007760C4" w:rsidRPr="00B82760" w:rsidRDefault="007760C4" w:rsidP="007760C4">
      <w:pPr>
        <w:jc w:val="both"/>
        <w:rPr>
          <w:sz w:val="24"/>
          <w:szCs w:val="24"/>
        </w:rPr>
      </w:pPr>
      <w:r w:rsidRPr="00B82760">
        <w:rPr>
          <w:sz w:val="24"/>
          <w:szCs w:val="24"/>
        </w:rPr>
        <w:tab/>
      </w:r>
      <w:r w:rsidRPr="00B82760">
        <w:rPr>
          <w:b/>
          <w:sz w:val="24"/>
          <w:szCs w:val="24"/>
        </w:rPr>
        <w:t>2.</w:t>
      </w:r>
      <w:r w:rsidRPr="00B82760">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B82760">
        <w:rPr>
          <w:noProof/>
          <w:sz w:val="24"/>
          <w:szCs w:val="24"/>
        </w:rPr>
        <w:t xml:space="preserve">ОБЩЕСТВА С ОГРАНИЧЕННОЙ ОТВЕТСТВЕННОСТЬЮ </w:t>
      </w:r>
      <w:r w:rsidRPr="00B82760">
        <w:rPr>
          <w:sz w:val="24"/>
          <w:szCs w:val="24"/>
        </w:rPr>
        <w:t>«ДЗЕРЖИНСКГОРГАЗ» (ИНН 5249084350),                 г. Дзержинск Нижегородской области, согласно Приложению 2 к настоящему решению.</w:t>
      </w:r>
    </w:p>
    <w:p w14:paraId="5BA13229" w14:textId="77777777" w:rsidR="007760C4" w:rsidRPr="00B82760" w:rsidRDefault="007760C4" w:rsidP="007760C4">
      <w:pPr>
        <w:ind w:firstLine="709"/>
        <w:jc w:val="both"/>
        <w:rPr>
          <w:sz w:val="24"/>
          <w:szCs w:val="24"/>
        </w:rPr>
      </w:pPr>
      <w:r w:rsidRPr="00B82760">
        <w:rPr>
          <w:b/>
          <w:sz w:val="24"/>
          <w:szCs w:val="24"/>
        </w:rPr>
        <w:t>3.</w:t>
      </w:r>
      <w:r w:rsidRPr="00B82760">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B82760">
        <w:rPr>
          <w:noProof/>
          <w:sz w:val="24"/>
          <w:szCs w:val="24"/>
        </w:rPr>
        <w:t xml:space="preserve">ОБЩЕСТВА С ОГРАНИЧЕННОЙ ОТВЕТСТВЕННОСТЬЮ </w:t>
      </w:r>
      <w:r w:rsidRPr="00B82760">
        <w:rPr>
          <w:sz w:val="24"/>
          <w:szCs w:val="24"/>
        </w:rPr>
        <w:t xml:space="preserve">«ДЗЕРЖИНСКГОРГАЗ» (ИНН 5249084350), г. Дзержинск Нижегородской области,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B82760">
        <w:rPr>
          <w:noProof/>
          <w:sz w:val="24"/>
          <w:szCs w:val="24"/>
        </w:rPr>
        <w:t xml:space="preserve">ОБЩЕСТВА С ОГРАНИЧЕННОЙ ОТВЕТСТВЕННОСТЬЮ </w:t>
      </w:r>
      <w:r w:rsidRPr="00B82760">
        <w:rPr>
          <w:sz w:val="24"/>
          <w:szCs w:val="24"/>
        </w:rPr>
        <w:t>«ДЗЕРЖИНСКГОРГАЗ» (ИНН 5249084350), г. Дзержинск Нижегородской области, согласно Приложению 3 к настоящему решению.</w:t>
      </w:r>
    </w:p>
    <w:p w14:paraId="520E41E9" w14:textId="77777777" w:rsidR="007760C4" w:rsidRPr="00B82760" w:rsidRDefault="007760C4" w:rsidP="007760C4">
      <w:pPr>
        <w:ind w:firstLine="709"/>
        <w:jc w:val="both"/>
        <w:rPr>
          <w:sz w:val="24"/>
          <w:szCs w:val="24"/>
        </w:rPr>
      </w:pPr>
      <w:r w:rsidRPr="00B82760">
        <w:rPr>
          <w:b/>
          <w:sz w:val="24"/>
          <w:szCs w:val="24"/>
        </w:rPr>
        <w:t>4.</w:t>
      </w:r>
      <w:r w:rsidRPr="00B82760">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08035A85" w14:textId="77777777" w:rsidR="007760C4" w:rsidRPr="00B82760" w:rsidRDefault="007760C4" w:rsidP="007760C4">
      <w:pPr>
        <w:ind w:firstLine="720"/>
        <w:jc w:val="both"/>
        <w:rPr>
          <w:sz w:val="24"/>
          <w:szCs w:val="24"/>
        </w:rPr>
      </w:pPr>
      <w:r w:rsidRPr="00B82760">
        <w:rPr>
          <w:b/>
          <w:sz w:val="24"/>
          <w:szCs w:val="24"/>
        </w:rPr>
        <w:t xml:space="preserve">5. </w:t>
      </w:r>
      <w:r w:rsidRPr="00B82760">
        <w:rPr>
          <w:sz w:val="24"/>
          <w:szCs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B82760">
        <w:rPr>
          <w:noProof/>
          <w:sz w:val="24"/>
          <w:szCs w:val="24"/>
        </w:rPr>
        <w:t xml:space="preserve">ОБЩЕСТВА С ОГРАНИЧЕННОЙ ОТВЕТСТВЕННОСТЬЮ </w:t>
      </w:r>
      <w:r w:rsidRPr="00B82760">
        <w:rPr>
          <w:sz w:val="24"/>
          <w:szCs w:val="24"/>
        </w:rPr>
        <w:t xml:space="preserve">«ДЗЕРЖИНСКГОРГАЗ» (ИНН 5249084350), </w:t>
      </w:r>
      <w:r w:rsidRPr="00B82760">
        <w:rPr>
          <w:sz w:val="24"/>
          <w:szCs w:val="24"/>
        </w:rPr>
        <w:br/>
        <w:t>г. Дзержинск Нижегородской области, кроме случаев:</w:t>
      </w:r>
    </w:p>
    <w:p w14:paraId="03B44FC0" w14:textId="77777777" w:rsidR="007760C4" w:rsidRPr="00EB131F" w:rsidRDefault="007760C4" w:rsidP="007760C4">
      <w:pPr>
        <w:ind w:firstLine="720"/>
        <w:jc w:val="both"/>
        <w:rPr>
          <w:sz w:val="24"/>
          <w:szCs w:val="24"/>
        </w:rPr>
      </w:pPr>
      <w:r w:rsidRPr="00B82760">
        <w:rPr>
          <w:sz w:val="24"/>
          <w:szCs w:val="24"/>
        </w:rPr>
        <w:t>- технологического присоединения г</w:t>
      </w:r>
      <w:r w:rsidRPr="00B82760">
        <w:rPr>
          <w:bCs/>
          <w:color w:val="000000"/>
          <w:sz w:val="24"/>
          <w:szCs w:val="24"/>
        </w:rPr>
        <w:t xml:space="preserve">азоиспользующего оборудования с </w:t>
      </w:r>
      <w:r w:rsidRPr="00B82760">
        <w:rPr>
          <w:sz w:val="24"/>
          <w:szCs w:val="24"/>
        </w:rPr>
        <w:t xml:space="preserve"> максимальным часовым расходом газа, не превышающим 15 куб. метров в час (м</w:t>
      </w:r>
      <w:r w:rsidRPr="00B82760">
        <w:rPr>
          <w:sz w:val="24"/>
          <w:szCs w:val="24"/>
          <w:vertAlign w:val="superscript"/>
        </w:rPr>
        <w:t>3</w:t>
      </w:r>
      <w:r w:rsidRPr="00B82760">
        <w:rPr>
          <w:sz w:val="24"/>
          <w:szCs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B82760">
        <w:rPr>
          <w:bCs/>
          <w:sz w:val="24"/>
          <w:szCs w:val="24"/>
        </w:rPr>
        <w:t>максимальным часовым расходом газа, не превышающим 5 м</w:t>
      </w:r>
      <w:r w:rsidRPr="00B82760">
        <w:rPr>
          <w:bCs/>
          <w:sz w:val="24"/>
          <w:szCs w:val="24"/>
          <w:vertAlign w:val="superscript"/>
        </w:rPr>
        <w:t>3</w:t>
      </w:r>
      <w:r w:rsidRPr="00B82760">
        <w:rPr>
          <w:bCs/>
          <w:sz w:val="24"/>
          <w:szCs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B82760">
        <w:rPr>
          <w:sz w:val="24"/>
          <w:szCs w:val="24"/>
        </w:rPr>
        <w:t xml:space="preserve">при условии, что </w:t>
      </w:r>
      <w:r w:rsidRPr="00B82760">
        <w:rPr>
          <w:bCs/>
          <w:color w:val="000000"/>
          <w:sz w:val="24"/>
          <w:szCs w:val="24"/>
        </w:rPr>
        <w:t xml:space="preserve">расстояние от газоиспользующего оборудования до газораспределительной сети </w:t>
      </w:r>
      <w:r w:rsidRPr="00B82760">
        <w:rPr>
          <w:noProof/>
          <w:sz w:val="24"/>
          <w:szCs w:val="24"/>
        </w:rPr>
        <w:t xml:space="preserve">ОБЩЕСТВА С ОГРАНИЧЕННОЙ ОТВЕТСТВЕННОСТЬЮ </w:t>
      </w:r>
      <w:r w:rsidRPr="00B82760">
        <w:rPr>
          <w:sz w:val="24"/>
          <w:szCs w:val="24"/>
        </w:rPr>
        <w:t>«ДЗЕРЖИНСКГОРГАЗ» (ИНН 5249084350), г. Дзержинск Нижегородской области</w:t>
      </w:r>
      <w:r w:rsidRPr="00B82760">
        <w:rPr>
          <w:color w:val="000000"/>
          <w:sz w:val="24"/>
          <w:szCs w:val="24"/>
        </w:rPr>
        <w:t>,</w:t>
      </w:r>
      <w:r w:rsidRPr="00B82760">
        <w:rPr>
          <w:bCs/>
          <w:color w:val="000000"/>
          <w:sz w:val="24"/>
          <w:szCs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B82760">
        <w:rPr>
          <w:sz w:val="24"/>
          <w:szCs w:val="24"/>
        </w:rPr>
        <w:t>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w:t>
      </w:r>
      <w:r w:rsidRPr="00EB131F">
        <w:rPr>
          <w:sz w:val="24"/>
          <w:szCs w:val="24"/>
        </w:rPr>
        <w:t>, промышленных и иных организаций, в том числе схемой расположения объектов газоснабжения, используемых для обеспечения населения газом;</w:t>
      </w:r>
    </w:p>
    <w:p w14:paraId="37642B67" w14:textId="77777777" w:rsidR="007760C4" w:rsidRPr="00EB131F" w:rsidRDefault="007760C4" w:rsidP="007760C4">
      <w:pPr>
        <w:ind w:firstLine="720"/>
        <w:jc w:val="both"/>
        <w:rPr>
          <w:sz w:val="24"/>
          <w:szCs w:val="24"/>
        </w:rPr>
      </w:pPr>
      <w:r w:rsidRPr="00EB131F">
        <w:rPr>
          <w:sz w:val="24"/>
          <w:szCs w:val="24"/>
        </w:rPr>
        <w:lastRenderedPageBreak/>
        <w:t xml:space="preserve">- подключения (технологического присоединения) газоиспользующего оборудования заявителей, 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szCs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18E1E02B" w14:textId="77777777" w:rsidR="007760C4" w:rsidRPr="00B82760" w:rsidRDefault="007760C4" w:rsidP="007760C4">
      <w:pPr>
        <w:ind w:firstLine="720"/>
        <w:jc w:val="both"/>
        <w:rPr>
          <w:b/>
          <w:color w:val="000000"/>
          <w:sz w:val="24"/>
          <w:szCs w:val="24"/>
        </w:rPr>
      </w:pPr>
      <w:r w:rsidRPr="00EB131F">
        <w:rPr>
          <w:sz w:val="24"/>
          <w:szCs w:val="24"/>
        </w:rPr>
        <w:t>- установления платы за технологическое</w:t>
      </w:r>
      <w:r w:rsidRPr="00B82760">
        <w:rPr>
          <w:sz w:val="24"/>
          <w:szCs w:val="24"/>
        </w:rPr>
        <w:t xml:space="preserve"> присоединение по индивидуальному проекту.</w:t>
      </w:r>
    </w:p>
    <w:p w14:paraId="2C618B9E" w14:textId="77777777" w:rsidR="007760C4" w:rsidRPr="00B82760" w:rsidRDefault="007760C4" w:rsidP="007760C4">
      <w:pPr>
        <w:ind w:firstLine="720"/>
        <w:jc w:val="both"/>
        <w:rPr>
          <w:b/>
          <w:color w:val="000000"/>
          <w:sz w:val="24"/>
          <w:szCs w:val="24"/>
        </w:rPr>
      </w:pPr>
      <w:r w:rsidRPr="00B82760">
        <w:rPr>
          <w:b/>
          <w:sz w:val="24"/>
          <w:szCs w:val="24"/>
        </w:rPr>
        <w:t xml:space="preserve">6. </w:t>
      </w:r>
      <w:r w:rsidRPr="00B82760">
        <w:rPr>
          <w:sz w:val="24"/>
          <w:szCs w:val="24"/>
        </w:rPr>
        <w:t xml:space="preserve">Величина платы за технологическое присоединение определяется по </w:t>
      </w:r>
      <w:hyperlink r:id="rId15" w:history="1">
        <w:r w:rsidRPr="00B82760">
          <w:rPr>
            <w:sz w:val="24"/>
            <w:szCs w:val="24"/>
          </w:rPr>
          <w:t>формуле 12</w:t>
        </w:r>
      </w:hyperlink>
      <w:r w:rsidRPr="00B82760">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утвержденных приказом ФАС России от 16 августа 2018 г. № 1151/18.</w:t>
      </w:r>
    </w:p>
    <w:p w14:paraId="3535F681" w14:textId="77777777" w:rsidR="007760C4" w:rsidRPr="00B82760" w:rsidRDefault="007760C4" w:rsidP="007760C4">
      <w:pPr>
        <w:autoSpaceDE w:val="0"/>
        <w:autoSpaceDN w:val="0"/>
        <w:adjustRightInd w:val="0"/>
        <w:ind w:firstLine="709"/>
        <w:jc w:val="both"/>
        <w:rPr>
          <w:sz w:val="24"/>
          <w:szCs w:val="24"/>
        </w:rPr>
      </w:pPr>
      <w:r w:rsidRPr="00B82760">
        <w:rPr>
          <w:b/>
          <w:noProof/>
          <w:sz w:val="24"/>
          <w:szCs w:val="24"/>
        </w:rPr>
        <w:t>7.</w:t>
      </w:r>
      <w:r w:rsidRPr="00B82760">
        <w:rPr>
          <w:noProof/>
          <w:sz w:val="24"/>
          <w:szCs w:val="24"/>
        </w:rPr>
        <w:t xml:space="preserve"> </w:t>
      </w:r>
      <w:r w:rsidRPr="00B82760">
        <w:rPr>
          <w:noProof/>
          <w:color w:val="000000"/>
          <w:sz w:val="24"/>
          <w:szCs w:val="24"/>
        </w:rPr>
        <w:t xml:space="preserve">ОБЩЕСТВО С ОГРАНИЧЕННОЙ ОТВЕТСТВЕННОСТЬЮ </w:t>
      </w:r>
      <w:r w:rsidRPr="00B82760">
        <w:rPr>
          <w:sz w:val="24"/>
          <w:szCs w:val="24"/>
        </w:rPr>
        <w:t>«ДЗЕРЖИНСКГОРГАЗ» (ИНН 5249084350), г. Дзержинск Нижегородской области</w:t>
      </w:r>
      <w:r w:rsidRPr="00B82760">
        <w:rPr>
          <w:bCs/>
          <w:sz w:val="24"/>
          <w:szCs w:val="24"/>
        </w:rPr>
        <w:t>,</w:t>
      </w:r>
      <w:r w:rsidRPr="00B82760">
        <w:rPr>
          <w:sz w:val="24"/>
          <w:szCs w:val="24"/>
        </w:rPr>
        <w:t xml:space="preserve"> применяет упрощенную систему налогообложения</w:t>
      </w:r>
      <w:r>
        <w:rPr>
          <w:sz w:val="24"/>
          <w:szCs w:val="24"/>
        </w:rPr>
        <w:t xml:space="preserve"> </w:t>
      </w:r>
      <w:r w:rsidRPr="001678FA">
        <w:rPr>
          <w:sz w:val="24"/>
          <w:szCs w:val="24"/>
        </w:rPr>
        <w:t>и является плательщиком налога на добавленную стоимость в соответствии со ст. 164 Налогового кодекса Российской Федерации</w:t>
      </w:r>
      <w:r w:rsidRPr="00B82760">
        <w:rPr>
          <w:sz w:val="24"/>
          <w:szCs w:val="24"/>
        </w:rPr>
        <w:t>.</w:t>
      </w:r>
    </w:p>
    <w:p w14:paraId="723E7EFD" w14:textId="77777777" w:rsidR="007760C4" w:rsidRPr="00B82760" w:rsidRDefault="007760C4" w:rsidP="007760C4">
      <w:pPr>
        <w:ind w:firstLine="709"/>
        <w:jc w:val="both"/>
        <w:rPr>
          <w:sz w:val="24"/>
          <w:szCs w:val="24"/>
        </w:rPr>
      </w:pPr>
      <w:r w:rsidRPr="00B82760">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629A9EBA" w14:textId="77777777" w:rsidR="007760C4" w:rsidRPr="00B82760" w:rsidRDefault="007760C4" w:rsidP="007760C4">
      <w:pPr>
        <w:ind w:firstLine="720"/>
        <w:jc w:val="both"/>
        <w:rPr>
          <w:sz w:val="24"/>
          <w:szCs w:val="24"/>
        </w:rPr>
      </w:pPr>
      <w:r w:rsidRPr="00B82760">
        <w:rPr>
          <w:b/>
          <w:sz w:val="24"/>
          <w:szCs w:val="24"/>
        </w:rPr>
        <w:t>8.</w:t>
      </w:r>
      <w:r w:rsidRPr="00B82760">
        <w:rPr>
          <w:sz w:val="24"/>
          <w:szCs w:val="24"/>
        </w:rPr>
        <w:t xml:space="preserve"> Настоящее решение</w:t>
      </w:r>
      <w:r>
        <w:rPr>
          <w:sz w:val="24"/>
          <w:szCs w:val="24"/>
        </w:rPr>
        <w:t xml:space="preserve"> вступает в силу с 1 января 2026</w:t>
      </w:r>
      <w:r w:rsidRPr="00B82760">
        <w:rPr>
          <w:sz w:val="24"/>
          <w:szCs w:val="24"/>
        </w:rPr>
        <w:t xml:space="preserve"> г. и действует до 31 декабря </w:t>
      </w:r>
      <w:r w:rsidRPr="00B82760">
        <w:rPr>
          <w:sz w:val="24"/>
          <w:szCs w:val="24"/>
        </w:rPr>
        <w:br/>
        <w:t>202</w:t>
      </w:r>
      <w:r>
        <w:rPr>
          <w:sz w:val="24"/>
          <w:szCs w:val="24"/>
        </w:rPr>
        <w:t>6</w:t>
      </w:r>
      <w:r w:rsidRPr="00B82760">
        <w:rPr>
          <w:sz w:val="24"/>
          <w:szCs w:val="24"/>
        </w:rPr>
        <w:t xml:space="preserve"> г. включительно.</w:t>
      </w:r>
    </w:p>
    <w:p w14:paraId="60C83849" w14:textId="77777777" w:rsidR="007760C4" w:rsidRPr="00B82760" w:rsidRDefault="007760C4" w:rsidP="007760C4">
      <w:pPr>
        <w:ind w:firstLine="709"/>
        <w:jc w:val="both"/>
        <w:rPr>
          <w:sz w:val="24"/>
          <w:szCs w:val="24"/>
        </w:rPr>
      </w:pPr>
      <w:r w:rsidRPr="00B82760">
        <w:rPr>
          <w:sz w:val="24"/>
          <w:szCs w:val="24"/>
        </w:rPr>
        <w:t>По данному вопросу голосовали: «за» единогласно.</w:t>
      </w:r>
    </w:p>
    <w:p w14:paraId="7C2425E0" w14:textId="77777777" w:rsidR="007760C4" w:rsidRPr="00B82760" w:rsidRDefault="007760C4" w:rsidP="007760C4">
      <w:pPr>
        <w:rPr>
          <w:sz w:val="24"/>
          <w:szCs w:val="24"/>
        </w:rPr>
      </w:pPr>
    </w:p>
    <w:p w14:paraId="7673516D" w14:textId="77777777" w:rsidR="00671361" w:rsidRDefault="00671361" w:rsidP="00671361">
      <w:pPr>
        <w:tabs>
          <w:tab w:val="left" w:pos="1897"/>
        </w:tabs>
        <w:jc w:val="both"/>
        <w:rPr>
          <w:b/>
          <w:sz w:val="24"/>
          <w:szCs w:val="24"/>
        </w:rPr>
      </w:pPr>
    </w:p>
    <w:p w14:paraId="64B68311" w14:textId="33E9FA81" w:rsidR="007760C4" w:rsidRPr="00B8124F" w:rsidRDefault="00F75407" w:rsidP="007760C4">
      <w:pPr>
        <w:jc w:val="both"/>
        <w:rPr>
          <w:noProof/>
          <w:sz w:val="24"/>
          <w:szCs w:val="24"/>
        </w:rPr>
      </w:pPr>
      <w:r>
        <w:rPr>
          <w:b/>
          <w:sz w:val="24"/>
          <w:szCs w:val="24"/>
        </w:rPr>
        <w:t xml:space="preserve">9. </w:t>
      </w:r>
      <w:r w:rsidR="007760C4" w:rsidRPr="00B8124F">
        <w:rPr>
          <w:b/>
          <w:sz w:val="24"/>
          <w:szCs w:val="24"/>
        </w:rPr>
        <w:t>СЛУШАЛИ</w:t>
      </w:r>
      <w:proofErr w:type="gramStart"/>
      <w:r w:rsidR="007760C4" w:rsidRPr="00B8124F">
        <w:rPr>
          <w:b/>
          <w:sz w:val="24"/>
          <w:szCs w:val="24"/>
        </w:rPr>
        <w:t>:</w:t>
      </w:r>
      <w:r w:rsidR="007760C4" w:rsidRPr="00B8124F">
        <w:rPr>
          <w:sz w:val="24"/>
          <w:szCs w:val="24"/>
        </w:rPr>
        <w:t xml:space="preserve"> </w:t>
      </w:r>
      <w:r w:rsidR="007760C4" w:rsidRPr="00B8124F">
        <w:rPr>
          <w:noProof/>
          <w:sz w:val="24"/>
          <w:szCs w:val="24"/>
        </w:rPr>
        <w:t>Об</w:t>
      </w:r>
      <w:proofErr w:type="gramEnd"/>
      <w:r w:rsidR="007760C4" w:rsidRPr="00B8124F">
        <w:rPr>
          <w:noProof/>
          <w:sz w:val="24"/>
          <w:szCs w:val="24"/>
        </w:rPr>
        <w:t xml:space="preserve">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«ВОЛГОГАЗ» (ИНН 5246038268), г. Бор Нижегородской области.</w:t>
      </w:r>
    </w:p>
    <w:p w14:paraId="48CF143E" w14:textId="77777777" w:rsidR="007760C4" w:rsidRPr="00E35185" w:rsidRDefault="007760C4" w:rsidP="007760C4">
      <w:pPr>
        <w:jc w:val="both"/>
        <w:rPr>
          <w:sz w:val="24"/>
          <w:szCs w:val="24"/>
        </w:rPr>
      </w:pPr>
      <w:r w:rsidRPr="00B8124F">
        <w:rPr>
          <w:sz w:val="24"/>
          <w:szCs w:val="24"/>
          <w:u w:val="single"/>
        </w:rPr>
        <w:t>Основание для рассмотрения:</w:t>
      </w:r>
      <w:r w:rsidRPr="00B8124F">
        <w:rPr>
          <w:sz w:val="24"/>
          <w:szCs w:val="24"/>
        </w:rPr>
        <w:t xml:space="preserve"> заявление </w:t>
      </w:r>
      <w:r w:rsidRPr="00B8124F">
        <w:rPr>
          <w:noProof/>
          <w:sz w:val="24"/>
          <w:szCs w:val="24"/>
        </w:rPr>
        <w:t xml:space="preserve">ОБЩЕСТВА С ОГРАНИЧЕННОЙ ОТВЕТСТВЕННОСТЬЮ «ВОЛГОГАЗ» (ИНН 5246038268), г. Бор Нижегородской области </w:t>
      </w:r>
      <w:r w:rsidRPr="00B8124F">
        <w:rPr>
          <w:sz w:val="24"/>
          <w:szCs w:val="24"/>
        </w:rPr>
        <w:t xml:space="preserve">(с прилагающимися расчетными и обосновывающими материалами), входящий  </w:t>
      </w:r>
      <w:r w:rsidRPr="00E35185">
        <w:rPr>
          <w:sz w:val="24"/>
          <w:szCs w:val="24"/>
        </w:rPr>
        <w:t>№ Вх-516-459695/25 от 25 сентября 2025 г. (исходящий №1091 от 22 сентября 2025 г.).</w:t>
      </w:r>
    </w:p>
    <w:p w14:paraId="4B486C09" w14:textId="77777777" w:rsidR="007760C4" w:rsidRPr="00B8124F" w:rsidRDefault="007760C4" w:rsidP="007760C4">
      <w:pPr>
        <w:jc w:val="both"/>
        <w:rPr>
          <w:bCs/>
          <w:sz w:val="24"/>
          <w:szCs w:val="24"/>
        </w:rPr>
      </w:pPr>
      <w:r w:rsidRPr="00E35185">
        <w:rPr>
          <w:sz w:val="24"/>
          <w:szCs w:val="24"/>
          <w:u w:val="single"/>
        </w:rPr>
        <w:t>Ответственный</w:t>
      </w:r>
      <w:r w:rsidRPr="00E35185">
        <w:rPr>
          <w:sz w:val="24"/>
          <w:szCs w:val="24"/>
        </w:rPr>
        <w:t xml:space="preserve">: </w:t>
      </w:r>
      <w:r w:rsidRPr="00E35185">
        <w:rPr>
          <w:bCs/>
          <w:sz w:val="24"/>
          <w:szCs w:val="24"/>
        </w:rPr>
        <w:t>начальник управления региональной службы по тарифам Нижегородской</w:t>
      </w:r>
      <w:r w:rsidRPr="00B8124F">
        <w:rPr>
          <w:bCs/>
          <w:sz w:val="24"/>
          <w:szCs w:val="24"/>
        </w:rPr>
        <w:t xml:space="preserve"> области Пупынина С.К.</w:t>
      </w:r>
    </w:p>
    <w:p w14:paraId="508AFEB7"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30986B8A" w14:textId="1DEF3540" w:rsidR="007760C4" w:rsidRPr="00B8124F" w:rsidRDefault="007760C4" w:rsidP="007760C4">
      <w:pPr>
        <w:autoSpaceDE w:val="0"/>
        <w:autoSpaceDN w:val="0"/>
        <w:adjustRightInd w:val="0"/>
        <w:jc w:val="both"/>
        <w:rPr>
          <w:sz w:val="24"/>
          <w:szCs w:val="24"/>
        </w:rPr>
      </w:pPr>
      <w:r w:rsidRPr="00EB131F">
        <w:rPr>
          <w:b/>
          <w:sz w:val="24"/>
          <w:szCs w:val="24"/>
        </w:rPr>
        <w:t>РЕШИЛИ:</w:t>
      </w:r>
      <w:r w:rsidRPr="00EB131F">
        <w:rPr>
          <w:sz w:val="24"/>
          <w:szCs w:val="24"/>
        </w:rPr>
        <w:t xml:space="preserve"> В соответствии с Федеральным законом </w:t>
      </w:r>
      <w:r w:rsidRPr="00EB131F">
        <w:rPr>
          <w:color w:val="000000"/>
          <w:sz w:val="24"/>
          <w:szCs w:val="24"/>
        </w:rPr>
        <w:t>от 31 марта 1999 г. № 69-ФЗ «О газоснабжении</w:t>
      </w:r>
      <w:r w:rsidRPr="00B8124F">
        <w:rPr>
          <w:color w:val="000000"/>
          <w:sz w:val="24"/>
          <w:szCs w:val="24"/>
        </w:rPr>
        <w:t xml:space="preserve">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w:t>
      </w:r>
      <w:r w:rsidRPr="00B8124F">
        <w:rPr>
          <w:color w:val="000000"/>
          <w:sz w:val="24"/>
          <w:szCs w:val="24"/>
        </w:rPr>
        <w:lastRenderedPageBreak/>
        <w:t>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B8124F">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B8124F">
        <w:rPr>
          <w:color w:val="000000"/>
          <w:sz w:val="24"/>
          <w:szCs w:val="24"/>
        </w:rPr>
        <w:t>ФАС России от 16 августа 2018 г. № 1151/18 «</w:t>
      </w:r>
      <w:r w:rsidRPr="00B8124F">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B8124F">
        <w:rPr>
          <w:noProof/>
          <w:sz w:val="24"/>
          <w:szCs w:val="24"/>
        </w:rPr>
        <w:t xml:space="preserve">ОБЩЕСТВОМ С ОГРАНИЧЕННОЙ ОТВЕТСТВЕННОСТЬЮ «ВОЛГОГАЗ» (ИНН </w:t>
      </w:r>
      <w:r w:rsidRPr="00B8124F">
        <w:rPr>
          <w:sz w:val="24"/>
          <w:szCs w:val="24"/>
        </w:rPr>
        <w:t>5246038268)</w:t>
      </w:r>
      <w:r w:rsidRPr="00B8124F">
        <w:rPr>
          <w:noProof/>
          <w:sz w:val="24"/>
          <w:szCs w:val="24"/>
        </w:rPr>
        <w:t>, г. Бор</w:t>
      </w:r>
      <w:r w:rsidRPr="00B8124F">
        <w:rPr>
          <w:bCs/>
          <w:sz w:val="24"/>
          <w:szCs w:val="24"/>
        </w:rPr>
        <w:t xml:space="preserve"> Нижегородской области</w:t>
      </w:r>
      <w:r w:rsidRPr="00B8124F">
        <w:rPr>
          <w:sz w:val="24"/>
          <w:szCs w:val="24"/>
        </w:rPr>
        <w:t>, экспертного заключения рег. № в-</w:t>
      </w:r>
      <w:r w:rsidR="008327E8">
        <w:rPr>
          <w:sz w:val="24"/>
          <w:szCs w:val="24"/>
        </w:rPr>
        <w:t>1026</w:t>
      </w:r>
      <w:r w:rsidRPr="00B8124F">
        <w:rPr>
          <w:sz w:val="24"/>
          <w:szCs w:val="24"/>
        </w:rPr>
        <w:t xml:space="preserve"> </w:t>
      </w:r>
      <w:r w:rsidR="008327E8" w:rsidRPr="00A56BC8">
        <w:rPr>
          <w:sz w:val="24"/>
          <w:szCs w:val="24"/>
        </w:rPr>
        <w:t xml:space="preserve">от </w:t>
      </w:r>
      <w:r w:rsidR="008327E8">
        <w:rPr>
          <w:sz w:val="24"/>
          <w:szCs w:val="24"/>
        </w:rPr>
        <w:t>16 декабря 2025</w:t>
      </w:r>
      <w:r w:rsidR="008327E8" w:rsidRPr="00A56BC8">
        <w:rPr>
          <w:sz w:val="24"/>
          <w:szCs w:val="24"/>
        </w:rPr>
        <w:t xml:space="preserve"> г.:</w:t>
      </w:r>
    </w:p>
    <w:p w14:paraId="6262475A" w14:textId="77777777" w:rsidR="007760C4" w:rsidRPr="00B8124F" w:rsidRDefault="007760C4" w:rsidP="007760C4">
      <w:pPr>
        <w:pStyle w:val="ac"/>
        <w:ind w:firstLine="720"/>
        <w:rPr>
          <w:sz w:val="24"/>
          <w:szCs w:val="24"/>
          <w:lang w:eastAsia="en-US"/>
        </w:rPr>
      </w:pPr>
      <w:r w:rsidRPr="00B8124F">
        <w:rPr>
          <w:b/>
          <w:sz w:val="24"/>
          <w:szCs w:val="24"/>
        </w:rPr>
        <w:t>1.</w:t>
      </w:r>
      <w:r w:rsidRPr="00B8124F">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B8124F">
        <w:rPr>
          <w:noProof/>
          <w:sz w:val="24"/>
          <w:szCs w:val="24"/>
        </w:rPr>
        <w:t xml:space="preserve">ОБЩЕСТВА С ОГРАНИЧЕННОЙ ОТВЕТСТВЕННОСТЬЮ «ВОЛГОГАЗ» (ИНН </w:t>
      </w:r>
      <w:r w:rsidRPr="00B8124F">
        <w:rPr>
          <w:sz w:val="24"/>
          <w:szCs w:val="24"/>
        </w:rPr>
        <w:t>5246038268)</w:t>
      </w:r>
      <w:r w:rsidRPr="00B8124F">
        <w:rPr>
          <w:noProof/>
          <w:sz w:val="24"/>
          <w:szCs w:val="24"/>
        </w:rPr>
        <w:t>, г. Бор</w:t>
      </w:r>
      <w:r w:rsidRPr="00B8124F">
        <w:rPr>
          <w:bCs/>
          <w:sz w:val="24"/>
          <w:szCs w:val="24"/>
        </w:rPr>
        <w:t xml:space="preserve"> Нижегородской области</w:t>
      </w:r>
      <w:r w:rsidRPr="00B8124F">
        <w:rPr>
          <w:sz w:val="24"/>
          <w:szCs w:val="24"/>
          <w:lang w:eastAsia="en-US"/>
        </w:rPr>
        <w:t>, согласно Приложению 1 к настоящему решению.</w:t>
      </w:r>
    </w:p>
    <w:p w14:paraId="6F5826B4" w14:textId="77777777" w:rsidR="007760C4" w:rsidRPr="00B8124F" w:rsidRDefault="007760C4" w:rsidP="007760C4">
      <w:pPr>
        <w:autoSpaceDE w:val="0"/>
        <w:autoSpaceDN w:val="0"/>
        <w:adjustRightInd w:val="0"/>
        <w:jc w:val="both"/>
        <w:rPr>
          <w:sz w:val="24"/>
          <w:szCs w:val="24"/>
        </w:rPr>
      </w:pPr>
      <w:r w:rsidRPr="00B8124F">
        <w:rPr>
          <w:sz w:val="24"/>
          <w:szCs w:val="24"/>
        </w:rPr>
        <w:tab/>
      </w:r>
      <w:r w:rsidRPr="00B8124F">
        <w:rPr>
          <w:b/>
          <w:sz w:val="24"/>
          <w:szCs w:val="24"/>
        </w:rPr>
        <w:t>2.</w:t>
      </w:r>
      <w:r w:rsidRPr="00B8124F">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B8124F">
        <w:rPr>
          <w:noProof/>
          <w:sz w:val="24"/>
          <w:szCs w:val="24"/>
        </w:rPr>
        <w:t xml:space="preserve">ОБЩЕСТВА С ОГРАНИЧЕННОЙ ОТВЕТСТВЕННОСТЬЮ «ВОЛГОГАЗ» (ИНН </w:t>
      </w:r>
      <w:r w:rsidRPr="00B8124F">
        <w:rPr>
          <w:sz w:val="24"/>
          <w:szCs w:val="24"/>
        </w:rPr>
        <w:t>5246038268)</w:t>
      </w:r>
      <w:r w:rsidRPr="00B8124F">
        <w:rPr>
          <w:noProof/>
          <w:sz w:val="24"/>
          <w:szCs w:val="24"/>
        </w:rPr>
        <w:t>, г. Бор</w:t>
      </w:r>
      <w:r w:rsidRPr="00B8124F">
        <w:rPr>
          <w:bCs/>
          <w:sz w:val="24"/>
          <w:szCs w:val="24"/>
        </w:rPr>
        <w:t xml:space="preserve"> Нижегородской области</w:t>
      </w:r>
      <w:r w:rsidRPr="00B8124F">
        <w:rPr>
          <w:sz w:val="24"/>
          <w:szCs w:val="24"/>
        </w:rPr>
        <w:t>, согласно Приложению 2 к настоящему решению.</w:t>
      </w:r>
    </w:p>
    <w:p w14:paraId="23D1AD85" w14:textId="77777777" w:rsidR="007760C4" w:rsidRPr="00B8124F" w:rsidRDefault="007760C4" w:rsidP="007760C4">
      <w:pPr>
        <w:ind w:firstLine="709"/>
        <w:jc w:val="both"/>
        <w:rPr>
          <w:sz w:val="24"/>
          <w:szCs w:val="24"/>
        </w:rPr>
      </w:pPr>
      <w:r w:rsidRPr="00B8124F">
        <w:rPr>
          <w:b/>
          <w:sz w:val="24"/>
          <w:szCs w:val="24"/>
        </w:rPr>
        <w:t>3.</w:t>
      </w:r>
      <w:r w:rsidRPr="00B8124F">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B8124F">
        <w:rPr>
          <w:noProof/>
          <w:sz w:val="24"/>
          <w:szCs w:val="24"/>
        </w:rPr>
        <w:t xml:space="preserve">ОБЩЕСТВА С ОГРАНИЧЕННОЙ ОТВЕТСТВЕННОСТЬЮ «ВОЛГОГАЗ» (ИНН </w:t>
      </w:r>
      <w:r w:rsidRPr="00B8124F">
        <w:rPr>
          <w:sz w:val="24"/>
          <w:szCs w:val="24"/>
        </w:rPr>
        <w:t>5246038268)</w:t>
      </w:r>
      <w:r w:rsidRPr="00B8124F">
        <w:rPr>
          <w:noProof/>
          <w:sz w:val="24"/>
          <w:szCs w:val="24"/>
        </w:rPr>
        <w:t>, г. Бор</w:t>
      </w:r>
      <w:r w:rsidRPr="00B8124F">
        <w:rPr>
          <w:bCs/>
          <w:sz w:val="24"/>
          <w:szCs w:val="24"/>
        </w:rPr>
        <w:t xml:space="preserve"> Нижегородской области</w:t>
      </w:r>
      <w:r w:rsidRPr="00B8124F">
        <w:rPr>
          <w:sz w:val="24"/>
          <w:szCs w:val="24"/>
        </w:rPr>
        <w:t xml:space="preserve">,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B8124F">
        <w:rPr>
          <w:noProof/>
          <w:sz w:val="24"/>
          <w:szCs w:val="24"/>
        </w:rPr>
        <w:t xml:space="preserve">ОБЩЕСТВА С ОГРАНИЧЕННОЙ ОТВЕТСТВЕННОСТЬЮ «ВОЛГОГАЗ» (ИНН </w:t>
      </w:r>
      <w:r w:rsidRPr="00B8124F">
        <w:rPr>
          <w:sz w:val="24"/>
          <w:szCs w:val="24"/>
        </w:rPr>
        <w:t>5246038268)</w:t>
      </w:r>
      <w:r w:rsidRPr="00B8124F">
        <w:rPr>
          <w:noProof/>
          <w:sz w:val="24"/>
          <w:szCs w:val="24"/>
        </w:rPr>
        <w:t>, г. Бор</w:t>
      </w:r>
      <w:r w:rsidRPr="00B8124F">
        <w:rPr>
          <w:bCs/>
          <w:sz w:val="24"/>
          <w:szCs w:val="24"/>
        </w:rPr>
        <w:t xml:space="preserve"> Нижегородской области</w:t>
      </w:r>
      <w:r w:rsidRPr="00B8124F">
        <w:rPr>
          <w:sz w:val="24"/>
          <w:szCs w:val="24"/>
        </w:rPr>
        <w:t>, согласно Приложению 3 к настоящему решению.</w:t>
      </w:r>
    </w:p>
    <w:p w14:paraId="3DFA90F9" w14:textId="77777777" w:rsidR="007760C4" w:rsidRPr="00B8124F" w:rsidRDefault="007760C4" w:rsidP="007760C4">
      <w:pPr>
        <w:ind w:firstLine="709"/>
        <w:jc w:val="both"/>
        <w:rPr>
          <w:sz w:val="24"/>
          <w:szCs w:val="24"/>
        </w:rPr>
      </w:pPr>
      <w:r w:rsidRPr="00B8124F">
        <w:rPr>
          <w:b/>
          <w:sz w:val="24"/>
          <w:szCs w:val="24"/>
        </w:rPr>
        <w:t>4.</w:t>
      </w:r>
      <w:r w:rsidRPr="00B8124F">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50986923" w14:textId="77777777" w:rsidR="007760C4" w:rsidRPr="00B8124F" w:rsidRDefault="007760C4" w:rsidP="007760C4">
      <w:pPr>
        <w:ind w:firstLine="720"/>
        <w:jc w:val="both"/>
        <w:rPr>
          <w:sz w:val="24"/>
          <w:szCs w:val="24"/>
        </w:rPr>
      </w:pPr>
      <w:r w:rsidRPr="00B8124F">
        <w:rPr>
          <w:b/>
          <w:sz w:val="24"/>
          <w:szCs w:val="24"/>
        </w:rPr>
        <w:t xml:space="preserve">5. </w:t>
      </w:r>
      <w:r w:rsidRPr="00B8124F">
        <w:rPr>
          <w:sz w:val="24"/>
          <w:szCs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B8124F">
        <w:rPr>
          <w:noProof/>
          <w:sz w:val="24"/>
          <w:szCs w:val="24"/>
        </w:rPr>
        <w:t xml:space="preserve">ОБЩЕСТВА С ОГРАНИЧЕННОЙ ОТВЕТСТВЕННОСТЬЮ «ВОЛГОГАЗ» (ИНН </w:t>
      </w:r>
      <w:r w:rsidRPr="00B8124F">
        <w:rPr>
          <w:sz w:val="24"/>
          <w:szCs w:val="24"/>
        </w:rPr>
        <w:t>5246038268)</w:t>
      </w:r>
      <w:r w:rsidRPr="00B8124F">
        <w:rPr>
          <w:noProof/>
          <w:sz w:val="24"/>
          <w:szCs w:val="24"/>
        </w:rPr>
        <w:t>, г. Бор</w:t>
      </w:r>
      <w:r w:rsidRPr="00B8124F">
        <w:rPr>
          <w:bCs/>
          <w:sz w:val="24"/>
          <w:szCs w:val="24"/>
        </w:rPr>
        <w:t xml:space="preserve"> Нижегородской области</w:t>
      </w:r>
      <w:r w:rsidRPr="00B8124F">
        <w:rPr>
          <w:sz w:val="24"/>
          <w:szCs w:val="24"/>
        </w:rPr>
        <w:t>, кроме случаев:</w:t>
      </w:r>
    </w:p>
    <w:p w14:paraId="020644E7" w14:textId="77777777" w:rsidR="007760C4" w:rsidRPr="00EB131F" w:rsidRDefault="007760C4" w:rsidP="007760C4">
      <w:pPr>
        <w:ind w:firstLine="720"/>
        <w:jc w:val="both"/>
        <w:rPr>
          <w:sz w:val="24"/>
          <w:szCs w:val="24"/>
        </w:rPr>
      </w:pPr>
      <w:r w:rsidRPr="00B8124F">
        <w:rPr>
          <w:sz w:val="24"/>
          <w:szCs w:val="24"/>
        </w:rPr>
        <w:t>- технологического присоединения г</w:t>
      </w:r>
      <w:r w:rsidRPr="00B8124F">
        <w:rPr>
          <w:bCs/>
          <w:color w:val="000000"/>
          <w:sz w:val="24"/>
          <w:szCs w:val="24"/>
        </w:rPr>
        <w:t xml:space="preserve">азоиспользующего оборудования с </w:t>
      </w:r>
      <w:r w:rsidRPr="00B8124F">
        <w:rPr>
          <w:sz w:val="24"/>
          <w:szCs w:val="24"/>
        </w:rPr>
        <w:t xml:space="preserve"> максимальным часовым расходом газа, не превышающим 15 куб. метров в час (м</w:t>
      </w:r>
      <w:r w:rsidRPr="00B8124F">
        <w:rPr>
          <w:sz w:val="24"/>
          <w:szCs w:val="24"/>
          <w:vertAlign w:val="superscript"/>
        </w:rPr>
        <w:t>3</w:t>
      </w:r>
      <w:r w:rsidRPr="00B8124F">
        <w:rPr>
          <w:sz w:val="24"/>
          <w:szCs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B8124F">
        <w:rPr>
          <w:bCs/>
          <w:sz w:val="24"/>
          <w:szCs w:val="24"/>
        </w:rPr>
        <w:t xml:space="preserve">максимальным часовым расходом газа, </w:t>
      </w:r>
      <w:r w:rsidRPr="00B8124F">
        <w:rPr>
          <w:bCs/>
          <w:sz w:val="24"/>
          <w:szCs w:val="24"/>
        </w:rPr>
        <w:lastRenderedPageBreak/>
        <w:t>не превышающим 5 м</w:t>
      </w:r>
      <w:r w:rsidRPr="00B8124F">
        <w:rPr>
          <w:bCs/>
          <w:sz w:val="24"/>
          <w:szCs w:val="24"/>
          <w:vertAlign w:val="superscript"/>
        </w:rPr>
        <w:t>3</w:t>
      </w:r>
      <w:r w:rsidRPr="00B8124F">
        <w:rPr>
          <w:bCs/>
          <w:sz w:val="24"/>
          <w:szCs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B8124F">
        <w:rPr>
          <w:sz w:val="24"/>
          <w:szCs w:val="24"/>
        </w:rPr>
        <w:t xml:space="preserve">при условии, что </w:t>
      </w:r>
      <w:r w:rsidRPr="00B8124F">
        <w:rPr>
          <w:bCs/>
          <w:color w:val="000000"/>
          <w:sz w:val="24"/>
          <w:szCs w:val="24"/>
        </w:rPr>
        <w:t xml:space="preserve">расстояние от газоиспользующего оборудования до газораспределительной сети </w:t>
      </w:r>
      <w:r w:rsidRPr="00B8124F">
        <w:rPr>
          <w:noProof/>
          <w:sz w:val="24"/>
          <w:szCs w:val="24"/>
        </w:rPr>
        <w:t xml:space="preserve">ОБЩЕСТВА С ОГРАНИЧЕННОЙ ОТВЕТСТВЕННОСТЬЮ «ВОЛГОГАЗ» (ИНН </w:t>
      </w:r>
      <w:r w:rsidRPr="00B8124F">
        <w:rPr>
          <w:sz w:val="24"/>
          <w:szCs w:val="24"/>
        </w:rPr>
        <w:t>5246038268)</w:t>
      </w:r>
      <w:r w:rsidRPr="00B8124F">
        <w:rPr>
          <w:noProof/>
          <w:sz w:val="24"/>
          <w:szCs w:val="24"/>
        </w:rPr>
        <w:t>, г. Бор</w:t>
      </w:r>
      <w:r w:rsidRPr="00B8124F">
        <w:rPr>
          <w:bCs/>
          <w:sz w:val="24"/>
          <w:szCs w:val="24"/>
        </w:rPr>
        <w:t xml:space="preserve"> Нижегородской области</w:t>
      </w:r>
      <w:r w:rsidRPr="00B8124F">
        <w:rPr>
          <w:color w:val="000000"/>
          <w:sz w:val="24"/>
          <w:szCs w:val="24"/>
        </w:rPr>
        <w:t>,</w:t>
      </w:r>
      <w:r w:rsidRPr="00B8124F">
        <w:rPr>
          <w:bCs/>
          <w:color w:val="000000"/>
          <w:sz w:val="24"/>
          <w:szCs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B8124F">
        <w:rPr>
          <w:sz w:val="24"/>
          <w:szCs w:val="24"/>
        </w:rPr>
        <w:t>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w:t>
      </w:r>
      <w:r w:rsidRPr="00EB131F">
        <w:rPr>
          <w:sz w:val="24"/>
          <w:szCs w:val="24"/>
        </w:rPr>
        <w:t>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458DF595" w14:textId="77777777" w:rsidR="007760C4" w:rsidRPr="00EB131F" w:rsidRDefault="007760C4" w:rsidP="007760C4">
      <w:pPr>
        <w:ind w:firstLine="720"/>
        <w:jc w:val="both"/>
        <w:rPr>
          <w:sz w:val="24"/>
          <w:szCs w:val="24"/>
        </w:rPr>
      </w:pPr>
      <w:r w:rsidRPr="00EB131F">
        <w:rPr>
          <w:sz w:val="24"/>
          <w:szCs w:val="24"/>
        </w:rPr>
        <w:t xml:space="preserve">- подключения (технологического присоединения) газоиспользующего оборудования заявителей, 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szCs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721340A7" w14:textId="77777777" w:rsidR="007760C4" w:rsidRPr="00B8124F" w:rsidRDefault="007760C4" w:rsidP="007760C4">
      <w:pPr>
        <w:ind w:firstLine="720"/>
        <w:jc w:val="both"/>
        <w:rPr>
          <w:b/>
          <w:color w:val="000000"/>
          <w:sz w:val="24"/>
          <w:szCs w:val="24"/>
        </w:rPr>
      </w:pPr>
      <w:r w:rsidRPr="00EB131F">
        <w:rPr>
          <w:sz w:val="24"/>
          <w:szCs w:val="24"/>
        </w:rPr>
        <w:t>- установления платы за технологическое</w:t>
      </w:r>
      <w:r w:rsidRPr="00B8124F">
        <w:rPr>
          <w:sz w:val="24"/>
          <w:szCs w:val="24"/>
        </w:rPr>
        <w:t xml:space="preserve"> присоединение по индивидуальному проекту.</w:t>
      </w:r>
    </w:p>
    <w:p w14:paraId="67A42A3F" w14:textId="77777777" w:rsidR="007760C4" w:rsidRPr="00B8124F" w:rsidRDefault="007760C4" w:rsidP="007760C4">
      <w:pPr>
        <w:ind w:firstLine="720"/>
        <w:jc w:val="both"/>
        <w:rPr>
          <w:b/>
          <w:color w:val="000000"/>
          <w:sz w:val="24"/>
          <w:szCs w:val="24"/>
        </w:rPr>
      </w:pPr>
      <w:r w:rsidRPr="00B8124F">
        <w:rPr>
          <w:b/>
          <w:sz w:val="24"/>
          <w:szCs w:val="24"/>
        </w:rPr>
        <w:t xml:space="preserve">6. </w:t>
      </w:r>
      <w:r w:rsidRPr="00B8124F">
        <w:rPr>
          <w:sz w:val="24"/>
          <w:szCs w:val="24"/>
        </w:rPr>
        <w:t xml:space="preserve">Величина платы за технологическое присоединение определяется по </w:t>
      </w:r>
      <w:hyperlink r:id="rId16" w:history="1">
        <w:r w:rsidRPr="00B8124F">
          <w:rPr>
            <w:sz w:val="24"/>
            <w:szCs w:val="24"/>
          </w:rPr>
          <w:t>формуле 12</w:t>
        </w:r>
      </w:hyperlink>
      <w:r w:rsidRPr="00B8124F">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утвержденных приказом ФАС России от 16 августа 2018 г. № 1151/18.</w:t>
      </w:r>
    </w:p>
    <w:p w14:paraId="1FF59C2A" w14:textId="77777777" w:rsidR="007760C4" w:rsidRPr="00B8124F" w:rsidRDefault="007760C4" w:rsidP="007760C4">
      <w:pPr>
        <w:autoSpaceDE w:val="0"/>
        <w:autoSpaceDN w:val="0"/>
        <w:adjustRightInd w:val="0"/>
        <w:ind w:firstLine="709"/>
        <w:jc w:val="both"/>
        <w:rPr>
          <w:sz w:val="24"/>
          <w:szCs w:val="24"/>
        </w:rPr>
      </w:pPr>
      <w:r w:rsidRPr="00B8124F">
        <w:rPr>
          <w:b/>
          <w:noProof/>
          <w:sz w:val="24"/>
          <w:szCs w:val="24"/>
        </w:rPr>
        <w:t>7.</w:t>
      </w:r>
      <w:r w:rsidRPr="00B8124F">
        <w:rPr>
          <w:noProof/>
          <w:sz w:val="24"/>
          <w:szCs w:val="24"/>
        </w:rPr>
        <w:t xml:space="preserve"> </w:t>
      </w:r>
      <w:r w:rsidRPr="00B8124F">
        <w:rPr>
          <w:noProof/>
          <w:color w:val="000000"/>
          <w:sz w:val="24"/>
          <w:szCs w:val="24"/>
        </w:rPr>
        <w:t xml:space="preserve">ОБЩЕСТВО С ОГРАНИЧЕННОЙ ОТВЕТСТВЕННОСТЬЮ </w:t>
      </w:r>
      <w:r w:rsidRPr="00B8124F">
        <w:rPr>
          <w:noProof/>
          <w:sz w:val="24"/>
          <w:szCs w:val="24"/>
        </w:rPr>
        <w:t xml:space="preserve">«ВОЛГОГАЗ»                        (ИНН </w:t>
      </w:r>
      <w:r w:rsidRPr="00B8124F">
        <w:rPr>
          <w:sz w:val="24"/>
          <w:szCs w:val="24"/>
        </w:rPr>
        <w:t>5246038268)</w:t>
      </w:r>
      <w:r w:rsidRPr="00B8124F">
        <w:rPr>
          <w:noProof/>
          <w:sz w:val="24"/>
          <w:szCs w:val="24"/>
        </w:rPr>
        <w:t>, г. Бор</w:t>
      </w:r>
      <w:r w:rsidRPr="00B8124F">
        <w:rPr>
          <w:bCs/>
          <w:sz w:val="24"/>
          <w:szCs w:val="24"/>
        </w:rPr>
        <w:t xml:space="preserve"> Нижегородской области,</w:t>
      </w:r>
      <w:r w:rsidRPr="00B8124F">
        <w:rPr>
          <w:sz w:val="24"/>
          <w:szCs w:val="24"/>
        </w:rPr>
        <w:t xml:space="preserve"> применяет упрощенную систему налогообложения.</w:t>
      </w:r>
    </w:p>
    <w:p w14:paraId="2C74B29A" w14:textId="77777777" w:rsidR="007760C4" w:rsidRPr="00B8124F" w:rsidRDefault="007760C4" w:rsidP="007760C4">
      <w:pPr>
        <w:ind w:firstLine="709"/>
        <w:jc w:val="both"/>
        <w:rPr>
          <w:sz w:val="24"/>
          <w:szCs w:val="24"/>
        </w:rPr>
      </w:pPr>
      <w:r w:rsidRPr="00B8124F">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13F49264" w14:textId="77777777" w:rsidR="007760C4" w:rsidRPr="00B8124F" w:rsidRDefault="007760C4" w:rsidP="007760C4">
      <w:pPr>
        <w:ind w:firstLine="720"/>
        <w:jc w:val="both"/>
        <w:rPr>
          <w:sz w:val="24"/>
          <w:szCs w:val="24"/>
        </w:rPr>
      </w:pPr>
      <w:r w:rsidRPr="00B8124F">
        <w:rPr>
          <w:b/>
          <w:sz w:val="24"/>
          <w:szCs w:val="24"/>
        </w:rPr>
        <w:t>8.</w:t>
      </w:r>
      <w:r w:rsidRPr="00B8124F">
        <w:rPr>
          <w:sz w:val="24"/>
          <w:szCs w:val="24"/>
        </w:rPr>
        <w:t xml:space="preserve"> Настоящее решение вступает в силу с 1 января 202</w:t>
      </w:r>
      <w:r>
        <w:rPr>
          <w:sz w:val="24"/>
          <w:szCs w:val="24"/>
        </w:rPr>
        <w:t>6</w:t>
      </w:r>
      <w:r w:rsidRPr="00B8124F">
        <w:rPr>
          <w:sz w:val="24"/>
          <w:szCs w:val="24"/>
        </w:rPr>
        <w:t xml:space="preserve"> г. и действует до 31 декабря </w:t>
      </w:r>
      <w:r w:rsidRPr="00B8124F">
        <w:rPr>
          <w:sz w:val="24"/>
          <w:szCs w:val="24"/>
        </w:rPr>
        <w:br/>
        <w:t>202</w:t>
      </w:r>
      <w:r>
        <w:rPr>
          <w:sz w:val="24"/>
          <w:szCs w:val="24"/>
        </w:rPr>
        <w:t>6</w:t>
      </w:r>
      <w:r w:rsidRPr="00B8124F">
        <w:rPr>
          <w:sz w:val="24"/>
          <w:szCs w:val="24"/>
        </w:rPr>
        <w:t xml:space="preserve"> г. включительно.</w:t>
      </w:r>
    </w:p>
    <w:p w14:paraId="28A0D501" w14:textId="77777777" w:rsidR="007760C4" w:rsidRPr="00B8124F" w:rsidRDefault="007760C4" w:rsidP="007760C4">
      <w:pPr>
        <w:ind w:firstLine="720"/>
        <w:jc w:val="both"/>
        <w:rPr>
          <w:sz w:val="24"/>
          <w:szCs w:val="24"/>
        </w:rPr>
      </w:pPr>
      <w:r w:rsidRPr="00B8124F">
        <w:rPr>
          <w:sz w:val="24"/>
          <w:szCs w:val="24"/>
        </w:rPr>
        <w:t>По данному вопросу голосовали: «за» единогласно.</w:t>
      </w:r>
    </w:p>
    <w:p w14:paraId="3D185690" w14:textId="77777777" w:rsidR="007760C4" w:rsidRDefault="007760C4" w:rsidP="007760C4"/>
    <w:p w14:paraId="4107B17E" w14:textId="77777777" w:rsidR="00671361" w:rsidRDefault="00671361" w:rsidP="00671361">
      <w:pPr>
        <w:tabs>
          <w:tab w:val="left" w:pos="1897"/>
        </w:tabs>
        <w:jc w:val="both"/>
        <w:rPr>
          <w:b/>
          <w:sz w:val="24"/>
          <w:szCs w:val="24"/>
        </w:rPr>
      </w:pPr>
    </w:p>
    <w:p w14:paraId="05D023AC" w14:textId="77777777" w:rsidR="00671361" w:rsidRDefault="00671361" w:rsidP="00671361">
      <w:pPr>
        <w:tabs>
          <w:tab w:val="left" w:pos="1897"/>
        </w:tabs>
        <w:jc w:val="both"/>
        <w:rPr>
          <w:b/>
          <w:sz w:val="24"/>
          <w:szCs w:val="24"/>
        </w:rPr>
      </w:pPr>
    </w:p>
    <w:p w14:paraId="107BC9BC" w14:textId="323C07D2" w:rsidR="007760C4" w:rsidRPr="008321A3" w:rsidRDefault="00F75407" w:rsidP="007760C4">
      <w:pPr>
        <w:jc w:val="both"/>
        <w:rPr>
          <w:bCs/>
          <w:noProof/>
          <w:sz w:val="24"/>
          <w:szCs w:val="24"/>
        </w:rPr>
      </w:pPr>
      <w:r>
        <w:rPr>
          <w:b/>
          <w:sz w:val="24"/>
          <w:szCs w:val="24"/>
        </w:rPr>
        <w:t xml:space="preserve">10. </w:t>
      </w:r>
      <w:r w:rsidR="007760C4" w:rsidRPr="008321A3">
        <w:rPr>
          <w:b/>
          <w:sz w:val="24"/>
          <w:szCs w:val="24"/>
        </w:rPr>
        <w:t>СЛУШАЛИ:</w:t>
      </w:r>
      <w:r w:rsidR="007760C4" w:rsidRPr="008321A3">
        <w:rPr>
          <w:sz w:val="24"/>
          <w:szCs w:val="24"/>
        </w:rPr>
        <w:t xml:space="preserve"> </w:t>
      </w:r>
      <w:r w:rsidR="007760C4" w:rsidRPr="008321A3">
        <w:rPr>
          <w:bCs/>
          <w:noProof/>
          <w:sz w:val="24"/>
          <w:szCs w:val="24"/>
        </w:rPr>
        <w:t>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«ДИВЕЕВО РАЙГАЗ» (ИНН 5216017775), с. Дивеево Нижегородской области.</w:t>
      </w:r>
    </w:p>
    <w:p w14:paraId="77F6FE05" w14:textId="77777777" w:rsidR="007760C4" w:rsidRDefault="007760C4" w:rsidP="007760C4">
      <w:pPr>
        <w:jc w:val="both"/>
        <w:rPr>
          <w:sz w:val="24"/>
          <w:szCs w:val="24"/>
        </w:rPr>
      </w:pPr>
      <w:r>
        <w:rPr>
          <w:sz w:val="24"/>
          <w:szCs w:val="24"/>
          <w:u w:val="single"/>
        </w:rPr>
        <w:t>Основание</w:t>
      </w:r>
      <w:r w:rsidRPr="008321A3">
        <w:rPr>
          <w:sz w:val="24"/>
          <w:szCs w:val="24"/>
          <w:u w:val="single"/>
        </w:rPr>
        <w:t xml:space="preserve"> для рассмотрения:</w:t>
      </w:r>
      <w:r w:rsidRPr="008321A3">
        <w:rPr>
          <w:sz w:val="24"/>
          <w:szCs w:val="24"/>
        </w:rPr>
        <w:t xml:space="preserve"> заявление </w:t>
      </w:r>
      <w:r w:rsidRPr="008321A3">
        <w:rPr>
          <w:bCs/>
          <w:noProof/>
          <w:sz w:val="24"/>
          <w:szCs w:val="24"/>
        </w:rPr>
        <w:t xml:space="preserve">ОБЩЕСТВА С ОГРАНИЧЕННОЙ ОТВЕТСТВЕННОСТЬЮ «ДИВЕЕВО РАЙГАЗ» (ИНН 5216017775), с. Дивеево Нижегородской области </w:t>
      </w:r>
      <w:r w:rsidRPr="008321A3">
        <w:rPr>
          <w:sz w:val="24"/>
          <w:szCs w:val="24"/>
        </w:rPr>
        <w:t xml:space="preserve">(с прилагающимися расчетными и обосновывающими материалами), входящий </w:t>
      </w:r>
      <w:r w:rsidRPr="00880E22">
        <w:rPr>
          <w:sz w:val="24"/>
          <w:szCs w:val="24"/>
        </w:rPr>
        <w:t>№ Вх-516-469104/25 от 30 сентября 2025 г. (исходящий № 299 от 29 сентября 2025 г.).</w:t>
      </w:r>
    </w:p>
    <w:p w14:paraId="597C0604" w14:textId="77777777" w:rsidR="007760C4" w:rsidRPr="00EB131F" w:rsidRDefault="007760C4" w:rsidP="007760C4">
      <w:pPr>
        <w:jc w:val="both"/>
        <w:rPr>
          <w:bCs/>
          <w:sz w:val="24"/>
          <w:szCs w:val="24"/>
        </w:rPr>
      </w:pPr>
      <w:r w:rsidRPr="00EB131F">
        <w:rPr>
          <w:sz w:val="24"/>
          <w:szCs w:val="24"/>
          <w:u w:val="single"/>
        </w:rPr>
        <w:lastRenderedPageBreak/>
        <w:t>Ответственный</w:t>
      </w:r>
      <w:r w:rsidRPr="00EB131F">
        <w:rPr>
          <w:sz w:val="24"/>
          <w:szCs w:val="24"/>
        </w:rPr>
        <w:t xml:space="preserve">: </w:t>
      </w:r>
      <w:r w:rsidRPr="00EB131F">
        <w:rPr>
          <w:bCs/>
          <w:sz w:val="24"/>
          <w:szCs w:val="24"/>
        </w:rPr>
        <w:t>начальник управления региональной службы по тарифам Нижегородской области Пупынина С.К.</w:t>
      </w:r>
    </w:p>
    <w:p w14:paraId="761D59FA"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3F64D7AC" w14:textId="1AC7BB23" w:rsidR="007760C4" w:rsidRPr="00A56BC8" w:rsidRDefault="007760C4" w:rsidP="007760C4">
      <w:pPr>
        <w:autoSpaceDE w:val="0"/>
        <w:autoSpaceDN w:val="0"/>
        <w:adjustRightInd w:val="0"/>
        <w:jc w:val="both"/>
        <w:rPr>
          <w:sz w:val="24"/>
          <w:szCs w:val="24"/>
        </w:rPr>
      </w:pPr>
      <w:r w:rsidRPr="00EB131F">
        <w:rPr>
          <w:b/>
          <w:sz w:val="24"/>
          <w:szCs w:val="24"/>
        </w:rPr>
        <w:t>РЕШИЛИ:</w:t>
      </w:r>
      <w:r w:rsidRPr="00EB131F">
        <w:rPr>
          <w:sz w:val="24"/>
          <w:szCs w:val="24"/>
        </w:rPr>
        <w:t xml:space="preserve"> В соответствии с Федеральным законом </w:t>
      </w:r>
      <w:r w:rsidRPr="00EB131F">
        <w:rPr>
          <w:color w:val="000000"/>
          <w:sz w:val="24"/>
          <w:szCs w:val="24"/>
        </w:rPr>
        <w:t>от 31 марта 1999 г. № 69-ФЗ «О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w:t>
      </w:r>
      <w:r w:rsidRPr="00A56BC8">
        <w:rPr>
          <w:color w:val="000000"/>
          <w:sz w:val="24"/>
          <w:szCs w:val="24"/>
        </w:rPr>
        <w:t xml:space="preserve">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A56BC8">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A56BC8">
        <w:rPr>
          <w:color w:val="000000"/>
          <w:sz w:val="24"/>
          <w:szCs w:val="24"/>
        </w:rPr>
        <w:t>ФАС России от 16 августа 2018 г. № 1151/18 «</w:t>
      </w:r>
      <w:r w:rsidRPr="00A56BC8">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A56BC8">
        <w:rPr>
          <w:noProof/>
          <w:sz w:val="24"/>
          <w:szCs w:val="24"/>
        </w:rPr>
        <w:t xml:space="preserve">ОБЩЕСТВОМ С ОГРАНИЧЕННОЙ ОТВЕТСТВЕННОСТЬЮ </w:t>
      </w:r>
      <w:r w:rsidRPr="00A56BC8">
        <w:rPr>
          <w:color w:val="000000"/>
          <w:sz w:val="24"/>
          <w:szCs w:val="24"/>
        </w:rPr>
        <w:t xml:space="preserve">«ДИВЕЕВО РАЙГАЗ» (ИНН </w:t>
      </w:r>
      <w:r w:rsidRPr="00A56BC8">
        <w:rPr>
          <w:sz w:val="24"/>
          <w:szCs w:val="24"/>
        </w:rPr>
        <w:t>5216017775)</w:t>
      </w:r>
      <w:r w:rsidRPr="00A56BC8">
        <w:rPr>
          <w:color w:val="000000"/>
          <w:sz w:val="24"/>
          <w:szCs w:val="24"/>
        </w:rPr>
        <w:t xml:space="preserve">, с. Дивеево </w:t>
      </w:r>
      <w:r w:rsidRPr="00A56BC8">
        <w:rPr>
          <w:bCs/>
          <w:sz w:val="24"/>
          <w:szCs w:val="24"/>
        </w:rPr>
        <w:t>Нижегородской области</w:t>
      </w:r>
      <w:r w:rsidRPr="00A56BC8">
        <w:rPr>
          <w:sz w:val="24"/>
          <w:szCs w:val="24"/>
        </w:rPr>
        <w:t xml:space="preserve">, экспертного заключения </w:t>
      </w:r>
      <w:r>
        <w:rPr>
          <w:sz w:val="24"/>
          <w:szCs w:val="24"/>
        </w:rPr>
        <w:t>рег. № в-</w:t>
      </w:r>
      <w:r w:rsidR="008327E8">
        <w:rPr>
          <w:sz w:val="24"/>
          <w:szCs w:val="24"/>
        </w:rPr>
        <w:t>1027</w:t>
      </w:r>
      <w:r w:rsidRPr="00A56BC8">
        <w:rPr>
          <w:sz w:val="24"/>
          <w:szCs w:val="24"/>
        </w:rPr>
        <w:t xml:space="preserve"> </w:t>
      </w:r>
      <w:r w:rsidR="008327E8" w:rsidRPr="00A56BC8">
        <w:rPr>
          <w:sz w:val="24"/>
          <w:szCs w:val="24"/>
        </w:rPr>
        <w:t xml:space="preserve">от </w:t>
      </w:r>
      <w:r w:rsidR="008327E8">
        <w:rPr>
          <w:sz w:val="24"/>
          <w:szCs w:val="24"/>
        </w:rPr>
        <w:t>16 декабря 2025</w:t>
      </w:r>
      <w:r w:rsidR="008327E8" w:rsidRPr="00A56BC8">
        <w:rPr>
          <w:sz w:val="24"/>
          <w:szCs w:val="24"/>
        </w:rPr>
        <w:t xml:space="preserve"> г.:</w:t>
      </w:r>
    </w:p>
    <w:p w14:paraId="1AB2AB97" w14:textId="77777777" w:rsidR="007760C4" w:rsidRPr="00A56BC8" w:rsidRDefault="007760C4" w:rsidP="007760C4">
      <w:pPr>
        <w:pStyle w:val="ac"/>
        <w:rPr>
          <w:sz w:val="24"/>
          <w:szCs w:val="24"/>
          <w:lang w:eastAsia="en-US"/>
        </w:rPr>
      </w:pPr>
      <w:r w:rsidRPr="00A56BC8">
        <w:rPr>
          <w:sz w:val="24"/>
          <w:szCs w:val="24"/>
        </w:rPr>
        <w:tab/>
      </w:r>
      <w:r w:rsidRPr="00A56BC8">
        <w:rPr>
          <w:b/>
          <w:sz w:val="24"/>
          <w:szCs w:val="24"/>
        </w:rPr>
        <w:t>1.</w:t>
      </w:r>
      <w:r w:rsidRPr="00A56BC8">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A56BC8">
        <w:rPr>
          <w:noProof/>
          <w:sz w:val="24"/>
          <w:szCs w:val="24"/>
        </w:rPr>
        <w:t xml:space="preserve">ОБЩЕСТВА С ОГРАНИЧЕННОЙ ОТВЕТСТВЕННОСТЬЮ </w:t>
      </w:r>
      <w:r>
        <w:rPr>
          <w:color w:val="000000"/>
          <w:sz w:val="24"/>
          <w:szCs w:val="24"/>
        </w:rPr>
        <w:t xml:space="preserve">«ДИВЕЕВО РАЙГАЗ» </w:t>
      </w:r>
      <w:r w:rsidRPr="00A56BC8">
        <w:rPr>
          <w:color w:val="000000"/>
          <w:sz w:val="24"/>
          <w:szCs w:val="24"/>
        </w:rPr>
        <w:t xml:space="preserve">(ИНН </w:t>
      </w:r>
      <w:r w:rsidRPr="00A56BC8">
        <w:rPr>
          <w:sz w:val="24"/>
          <w:szCs w:val="24"/>
        </w:rPr>
        <w:t>5216017775)</w:t>
      </w:r>
      <w:r w:rsidRPr="00A56BC8">
        <w:rPr>
          <w:color w:val="000000"/>
          <w:sz w:val="24"/>
          <w:szCs w:val="24"/>
        </w:rPr>
        <w:t xml:space="preserve">, с. Дивеево </w:t>
      </w:r>
      <w:r w:rsidRPr="00A56BC8">
        <w:rPr>
          <w:bCs/>
          <w:sz w:val="24"/>
          <w:szCs w:val="24"/>
        </w:rPr>
        <w:t>Нижегородской области</w:t>
      </w:r>
      <w:r w:rsidRPr="00A56BC8">
        <w:rPr>
          <w:sz w:val="24"/>
          <w:szCs w:val="24"/>
          <w:lang w:eastAsia="en-US"/>
        </w:rPr>
        <w:t>, согласно Приложению 1 к настоящему решению.</w:t>
      </w:r>
    </w:p>
    <w:p w14:paraId="536D8BFB" w14:textId="77777777" w:rsidR="007760C4" w:rsidRPr="008321A3" w:rsidRDefault="007760C4" w:rsidP="007760C4">
      <w:pPr>
        <w:autoSpaceDE w:val="0"/>
        <w:autoSpaceDN w:val="0"/>
        <w:adjustRightInd w:val="0"/>
        <w:jc w:val="both"/>
        <w:rPr>
          <w:sz w:val="24"/>
          <w:szCs w:val="24"/>
        </w:rPr>
      </w:pPr>
      <w:r w:rsidRPr="008321A3">
        <w:rPr>
          <w:sz w:val="24"/>
          <w:szCs w:val="24"/>
        </w:rPr>
        <w:tab/>
      </w:r>
      <w:r w:rsidRPr="008321A3">
        <w:rPr>
          <w:b/>
          <w:sz w:val="24"/>
          <w:szCs w:val="24"/>
        </w:rPr>
        <w:t>2.</w:t>
      </w:r>
      <w:r w:rsidRPr="008321A3">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8321A3">
        <w:rPr>
          <w:noProof/>
          <w:sz w:val="24"/>
          <w:szCs w:val="24"/>
        </w:rPr>
        <w:t xml:space="preserve">ОБЩЕСТВА С ОГРАНИЧЕННОЙ ОТВЕТСТВЕННОСТЬЮ </w:t>
      </w:r>
      <w:r w:rsidRPr="008321A3">
        <w:rPr>
          <w:color w:val="000000"/>
          <w:sz w:val="24"/>
          <w:szCs w:val="24"/>
        </w:rPr>
        <w:t xml:space="preserve">«ДИВЕЕВО РАЙГАЗ» (ИНН </w:t>
      </w:r>
      <w:r w:rsidRPr="008321A3">
        <w:rPr>
          <w:sz w:val="24"/>
          <w:szCs w:val="24"/>
        </w:rPr>
        <w:t>5216017775)</w:t>
      </w:r>
      <w:r w:rsidRPr="008321A3">
        <w:rPr>
          <w:color w:val="000000"/>
          <w:sz w:val="24"/>
          <w:szCs w:val="24"/>
        </w:rPr>
        <w:t xml:space="preserve">,                    с. Дивеево </w:t>
      </w:r>
      <w:r w:rsidRPr="008321A3">
        <w:rPr>
          <w:bCs/>
          <w:sz w:val="24"/>
          <w:szCs w:val="24"/>
        </w:rPr>
        <w:t>Нижегородской области</w:t>
      </w:r>
      <w:r w:rsidRPr="008321A3">
        <w:rPr>
          <w:sz w:val="24"/>
          <w:szCs w:val="24"/>
        </w:rPr>
        <w:t>, согласно Приложению 2 к настоящему решению.</w:t>
      </w:r>
    </w:p>
    <w:p w14:paraId="2CA00B01" w14:textId="77777777" w:rsidR="007760C4" w:rsidRPr="008321A3" w:rsidRDefault="007760C4" w:rsidP="007760C4">
      <w:pPr>
        <w:ind w:firstLine="709"/>
        <w:jc w:val="both"/>
        <w:rPr>
          <w:sz w:val="24"/>
          <w:szCs w:val="24"/>
        </w:rPr>
      </w:pPr>
      <w:r w:rsidRPr="008321A3">
        <w:rPr>
          <w:b/>
          <w:sz w:val="24"/>
          <w:szCs w:val="24"/>
        </w:rPr>
        <w:t>3.</w:t>
      </w:r>
      <w:r w:rsidRPr="008321A3">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8321A3">
        <w:rPr>
          <w:noProof/>
          <w:sz w:val="24"/>
          <w:szCs w:val="24"/>
        </w:rPr>
        <w:t xml:space="preserve">ОБЩЕСТВА С ОГРАНИЧЕННОЙ ОТВЕТСТВЕННОСТЬЮ </w:t>
      </w:r>
      <w:r w:rsidRPr="008321A3">
        <w:rPr>
          <w:color w:val="000000"/>
          <w:sz w:val="24"/>
          <w:szCs w:val="24"/>
        </w:rPr>
        <w:t xml:space="preserve">«ДИВЕЕВО РАЙГАЗ» (ИНН </w:t>
      </w:r>
      <w:r w:rsidRPr="008321A3">
        <w:rPr>
          <w:sz w:val="24"/>
          <w:szCs w:val="24"/>
        </w:rPr>
        <w:t>5216017775)</w:t>
      </w:r>
      <w:r w:rsidRPr="008321A3">
        <w:rPr>
          <w:color w:val="000000"/>
          <w:sz w:val="24"/>
          <w:szCs w:val="24"/>
        </w:rPr>
        <w:t xml:space="preserve">,                      с. Дивеево </w:t>
      </w:r>
      <w:r w:rsidRPr="008321A3">
        <w:rPr>
          <w:bCs/>
          <w:sz w:val="24"/>
          <w:szCs w:val="24"/>
        </w:rPr>
        <w:t>Нижегородской области</w:t>
      </w:r>
      <w:r w:rsidRPr="008321A3">
        <w:rPr>
          <w:sz w:val="24"/>
          <w:szCs w:val="24"/>
        </w:rPr>
        <w:t xml:space="preserve">,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w:t>
      </w:r>
      <w:r w:rsidRPr="008321A3">
        <w:rPr>
          <w:sz w:val="24"/>
          <w:szCs w:val="24"/>
        </w:rPr>
        <w:br/>
        <w:t xml:space="preserve">к газораспределительным сетям </w:t>
      </w:r>
      <w:r w:rsidRPr="008321A3">
        <w:rPr>
          <w:noProof/>
          <w:sz w:val="24"/>
          <w:szCs w:val="24"/>
        </w:rPr>
        <w:t xml:space="preserve">ОБЩЕСТВА С ОГРАНИЧЕННОЙ ОТВЕТСТВЕННОСТЬЮ </w:t>
      </w:r>
      <w:r w:rsidRPr="008321A3">
        <w:rPr>
          <w:color w:val="000000"/>
          <w:sz w:val="24"/>
          <w:szCs w:val="24"/>
        </w:rPr>
        <w:lastRenderedPageBreak/>
        <w:t xml:space="preserve">«ДИВЕЕВО РАЙГАЗ» (ИНН </w:t>
      </w:r>
      <w:r w:rsidRPr="008321A3">
        <w:rPr>
          <w:sz w:val="24"/>
          <w:szCs w:val="24"/>
        </w:rPr>
        <w:t>5216017775)</w:t>
      </w:r>
      <w:r w:rsidRPr="008321A3">
        <w:rPr>
          <w:color w:val="000000"/>
          <w:sz w:val="24"/>
          <w:szCs w:val="24"/>
        </w:rPr>
        <w:t xml:space="preserve">, с. Дивеево </w:t>
      </w:r>
      <w:r w:rsidRPr="008321A3">
        <w:rPr>
          <w:bCs/>
          <w:sz w:val="24"/>
          <w:szCs w:val="24"/>
        </w:rPr>
        <w:t>Нижегородской области</w:t>
      </w:r>
      <w:r w:rsidRPr="008321A3">
        <w:rPr>
          <w:sz w:val="24"/>
          <w:szCs w:val="24"/>
        </w:rPr>
        <w:t>, согласно Приложению 3 к настоящему решению.</w:t>
      </w:r>
    </w:p>
    <w:p w14:paraId="12D2F1A5" w14:textId="77777777" w:rsidR="007760C4" w:rsidRPr="008321A3" w:rsidRDefault="007760C4" w:rsidP="007760C4">
      <w:pPr>
        <w:ind w:firstLine="709"/>
        <w:jc w:val="both"/>
        <w:rPr>
          <w:sz w:val="24"/>
          <w:szCs w:val="24"/>
        </w:rPr>
      </w:pPr>
      <w:r w:rsidRPr="008321A3">
        <w:rPr>
          <w:b/>
          <w:sz w:val="24"/>
          <w:szCs w:val="24"/>
        </w:rPr>
        <w:t>4.</w:t>
      </w:r>
      <w:r w:rsidRPr="008321A3">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418CF6F8" w14:textId="77777777" w:rsidR="007760C4" w:rsidRPr="008321A3" w:rsidRDefault="007760C4" w:rsidP="007760C4">
      <w:pPr>
        <w:ind w:firstLine="720"/>
        <w:jc w:val="both"/>
        <w:rPr>
          <w:sz w:val="24"/>
        </w:rPr>
      </w:pPr>
      <w:r w:rsidRPr="008321A3">
        <w:rPr>
          <w:b/>
          <w:sz w:val="24"/>
        </w:rPr>
        <w:t xml:space="preserve">5. </w:t>
      </w:r>
      <w:r w:rsidRPr="008321A3">
        <w:rPr>
          <w:sz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8321A3">
        <w:rPr>
          <w:noProof/>
          <w:sz w:val="24"/>
          <w:szCs w:val="24"/>
        </w:rPr>
        <w:t xml:space="preserve">ОБЩЕСТВА С ОГРАНИЧЕННОЙ ОТВЕТСТВЕННОСТЬЮ </w:t>
      </w:r>
      <w:r w:rsidRPr="008321A3">
        <w:rPr>
          <w:color w:val="000000"/>
          <w:sz w:val="24"/>
          <w:szCs w:val="24"/>
        </w:rPr>
        <w:t xml:space="preserve">«ДИВЕЕВО РАЙГАЗ» (ИНН </w:t>
      </w:r>
      <w:r w:rsidRPr="008321A3">
        <w:rPr>
          <w:sz w:val="24"/>
          <w:szCs w:val="24"/>
        </w:rPr>
        <w:t>5216017775)</w:t>
      </w:r>
      <w:r w:rsidRPr="008321A3">
        <w:rPr>
          <w:color w:val="000000"/>
          <w:sz w:val="24"/>
          <w:szCs w:val="24"/>
        </w:rPr>
        <w:t xml:space="preserve">, </w:t>
      </w:r>
      <w:r w:rsidRPr="008321A3">
        <w:rPr>
          <w:color w:val="000000"/>
          <w:sz w:val="24"/>
          <w:szCs w:val="24"/>
        </w:rPr>
        <w:br/>
        <w:t xml:space="preserve">с. Дивеево </w:t>
      </w:r>
      <w:r w:rsidRPr="008321A3">
        <w:rPr>
          <w:bCs/>
          <w:sz w:val="24"/>
          <w:szCs w:val="24"/>
        </w:rPr>
        <w:t>Нижегородской области</w:t>
      </w:r>
      <w:r w:rsidRPr="008321A3">
        <w:rPr>
          <w:sz w:val="24"/>
        </w:rPr>
        <w:t>, кроме случаев:</w:t>
      </w:r>
    </w:p>
    <w:p w14:paraId="57EB727E" w14:textId="77777777" w:rsidR="007760C4" w:rsidRPr="008321A3" w:rsidRDefault="007760C4" w:rsidP="007760C4">
      <w:pPr>
        <w:ind w:firstLine="720"/>
        <w:jc w:val="both"/>
        <w:rPr>
          <w:sz w:val="24"/>
        </w:rPr>
      </w:pPr>
      <w:r w:rsidRPr="008321A3">
        <w:rPr>
          <w:sz w:val="24"/>
        </w:rPr>
        <w:t>- технологического присоединения г</w:t>
      </w:r>
      <w:r w:rsidRPr="008321A3">
        <w:rPr>
          <w:bCs/>
          <w:color w:val="000000"/>
          <w:sz w:val="24"/>
        </w:rPr>
        <w:t xml:space="preserve">азоиспользующего оборудования с </w:t>
      </w:r>
      <w:r w:rsidRPr="008321A3">
        <w:rPr>
          <w:sz w:val="24"/>
        </w:rPr>
        <w:t xml:space="preserve"> максимальным часовым расходом газа, не превышающим 15 куб. метров в час (м</w:t>
      </w:r>
      <w:r w:rsidRPr="008321A3">
        <w:rPr>
          <w:sz w:val="24"/>
          <w:vertAlign w:val="superscript"/>
        </w:rPr>
        <w:t>3</w:t>
      </w:r>
      <w:r w:rsidRPr="008321A3">
        <w:rPr>
          <w:sz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8321A3">
        <w:rPr>
          <w:bCs/>
          <w:sz w:val="24"/>
        </w:rPr>
        <w:t>максимальным часовым расходом газа, не превышающим 5 м</w:t>
      </w:r>
      <w:r w:rsidRPr="008321A3">
        <w:rPr>
          <w:bCs/>
          <w:sz w:val="24"/>
          <w:vertAlign w:val="superscript"/>
        </w:rPr>
        <w:t>3</w:t>
      </w:r>
      <w:r w:rsidRPr="008321A3">
        <w:rPr>
          <w:bCs/>
          <w:sz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8321A3">
        <w:rPr>
          <w:sz w:val="24"/>
        </w:rPr>
        <w:t xml:space="preserve">при условии, что </w:t>
      </w:r>
      <w:r w:rsidRPr="008321A3">
        <w:rPr>
          <w:bCs/>
          <w:color w:val="000000"/>
          <w:sz w:val="24"/>
        </w:rPr>
        <w:t xml:space="preserve">расстояние от газоиспользующего оборудования до газораспределительной сети </w:t>
      </w:r>
      <w:r w:rsidRPr="008321A3">
        <w:rPr>
          <w:noProof/>
          <w:sz w:val="24"/>
          <w:szCs w:val="24"/>
        </w:rPr>
        <w:t xml:space="preserve">ОБЩЕСТВА С ОГРАНИЧЕННОЙ ОТВЕТСТВЕННОСТЬЮ </w:t>
      </w:r>
      <w:r w:rsidRPr="008321A3">
        <w:rPr>
          <w:color w:val="000000"/>
          <w:sz w:val="24"/>
          <w:szCs w:val="24"/>
        </w:rPr>
        <w:t xml:space="preserve">«ДИВЕЕВО РАЙГАЗ» (ИНН </w:t>
      </w:r>
      <w:r w:rsidRPr="008321A3">
        <w:rPr>
          <w:sz w:val="24"/>
          <w:szCs w:val="24"/>
        </w:rPr>
        <w:t>5216017775)</w:t>
      </w:r>
      <w:r w:rsidRPr="008321A3">
        <w:rPr>
          <w:color w:val="000000"/>
          <w:sz w:val="24"/>
          <w:szCs w:val="24"/>
        </w:rPr>
        <w:t xml:space="preserve">, с. Дивеево </w:t>
      </w:r>
      <w:r w:rsidRPr="008321A3">
        <w:rPr>
          <w:bCs/>
          <w:sz w:val="24"/>
          <w:szCs w:val="24"/>
        </w:rPr>
        <w:t>Нижегородской области</w:t>
      </w:r>
      <w:r w:rsidRPr="008321A3">
        <w:rPr>
          <w:color w:val="000000"/>
          <w:sz w:val="24"/>
        </w:rPr>
        <w:t>,</w:t>
      </w:r>
      <w:r w:rsidRPr="008321A3">
        <w:rPr>
          <w:bCs/>
          <w:color w:val="000000"/>
          <w:sz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8321A3">
        <w:rPr>
          <w:sz w:val="24"/>
        </w:rPr>
        <w:t>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7E9422E9" w14:textId="77777777" w:rsidR="007760C4" w:rsidRDefault="007760C4" w:rsidP="007760C4">
      <w:pPr>
        <w:ind w:firstLine="720"/>
        <w:jc w:val="both"/>
        <w:rPr>
          <w:sz w:val="24"/>
        </w:rPr>
      </w:pPr>
      <w:r>
        <w:rPr>
          <w:sz w:val="24"/>
        </w:rPr>
        <w:t>- подключения (</w:t>
      </w:r>
      <w:r w:rsidRPr="00EB131F">
        <w:rPr>
          <w:sz w:val="24"/>
        </w:rPr>
        <w:t xml:space="preserve">технологического присоединения) газоиспользующего оборудования заявителей, 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rPr>
        <w:t xml:space="preserve"> которые осуществляются без взимания с них денежных средств при соблюдении условий, предусмотренных в абзацах втором - пятом пункта 26(22</w:t>
      </w:r>
      <w:r w:rsidRPr="00ED4600">
        <w:rPr>
          <w:sz w:val="24"/>
        </w:rPr>
        <w:t>) Основных положений регулирования</w:t>
      </w:r>
      <w:r>
        <w:rPr>
          <w:sz w:val="24"/>
        </w:rPr>
        <w:t xml:space="preserve"> цен на газ;</w:t>
      </w:r>
    </w:p>
    <w:p w14:paraId="140C4E5E" w14:textId="77777777" w:rsidR="007760C4" w:rsidRPr="008321A3" w:rsidRDefault="007760C4" w:rsidP="007760C4">
      <w:pPr>
        <w:ind w:firstLine="720"/>
        <w:jc w:val="both"/>
        <w:rPr>
          <w:b/>
          <w:color w:val="000000"/>
          <w:sz w:val="24"/>
        </w:rPr>
      </w:pPr>
      <w:r w:rsidRPr="008321A3">
        <w:rPr>
          <w:sz w:val="24"/>
        </w:rPr>
        <w:t>- установления платы за технологическое присоединение по индивидуальному проекту.</w:t>
      </w:r>
    </w:p>
    <w:p w14:paraId="37271A15" w14:textId="77777777" w:rsidR="007760C4" w:rsidRPr="008321A3" w:rsidRDefault="007760C4" w:rsidP="007760C4">
      <w:pPr>
        <w:autoSpaceDE w:val="0"/>
        <w:autoSpaceDN w:val="0"/>
        <w:adjustRightInd w:val="0"/>
        <w:ind w:firstLine="540"/>
        <w:jc w:val="both"/>
        <w:rPr>
          <w:sz w:val="24"/>
          <w:szCs w:val="24"/>
        </w:rPr>
      </w:pPr>
      <w:r w:rsidRPr="008321A3">
        <w:rPr>
          <w:b/>
          <w:sz w:val="24"/>
          <w:szCs w:val="24"/>
        </w:rPr>
        <w:t xml:space="preserve">6. </w:t>
      </w:r>
      <w:r w:rsidRPr="008321A3">
        <w:rPr>
          <w:sz w:val="24"/>
          <w:szCs w:val="24"/>
        </w:rPr>
        <w:t xml:space="preserve">Величина платы за технологическое присоединение определяется по </w:t>
      </w:r>
      <w:hyperlink r:id="rId17" w:history="1">
        <w:r w:rsidRPr="008321A3">
          <w:rPr>
            <w:sz w:val="24"/>
            <w:szCs w:val="24"/>
          </w:rPr>
          <w:t>формуле 12</w:t>
        </w:r>
      </w:hyperlink>
      <w:r w:rsidRPr="008321A3">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утвержденных приказом ФАС России от 16 августа 2018 г. № 1151/18.</w:t>
      </w:r>
    </w:p>
    <w:p w14:paraId="7220585D" w14:textId="77777777" w:rsidR="007760C4" w:rsidRPr="008321A3" w:rsidRDefault="007760C4" w:rsidP="007760C4">
      <w:pPr>
        <w:autoSpaceDE w:val="0"/>
        <w:autoSpaceDN w:val="0"/>
        <w:adjustRightInd w:val="0"/>
        <w:ind w:firstLine="709"/>
        <w:jc w:val="both"/>
        <w:rPr>
          <w:sz w:val="24"/>
          <w:szCs w:val="24"/>
        </w:rPr>
      </w:pPr>
      <w:r w:rsidRPr="008321A3">
        <w:rPr>
          <w:b/>
          <w:noProof/>
          <w:sz w:val="24"/>
          <w:szCs w:val="24"/>
        </w:rPr>
        <w:t>7.</w:t>
      </w:r>
      <w:r w:rsidRPr="008321A3">
        <w:rPr>
          <w:noProof/>
          <w:sz w:val="24"/>
          <w:szCs w:val="24"/>
        </w:rPr>
        <w:t xml:space="preserve"> </w:t>
      </w:r>
      <w:r w:rsidRPr="008321A3">
        <w:rPr>
          <w:noProof/>
          <w:color w:val="000000"/>
          <w:sz w:val="24"/>
          <w:szCs w:val="24"/>
        </w:rPr>
        <w:t xml:space="preserve">ОБЩЕСТВО С ОГРАНИЧЕННОЙ ОТВЕТСТВЕННОСТЬЮ </w:t>
      </w:r>
      <w:r w:rsidRPr="008321A3">
        <w:rPr>
          <w:color w:val="000000"/>
          <w:sz w:val="24"/>
          <w:szCs w:val="24"/>
        </w:rPr>
        <w:t xml:space="preserve">«ДИВЕЕВО РАЙГАЗ» (ИНН </w:t>
      </w:r>
      <w:r w:rsidRPr="008321A3">
        <w:rPr>
          <w:sz w:val="24"/>
          <w:szCs w:val="24"/>
        </w:rPr>
        <w:t>5216017775)</w:t>
      </w:r>
      <w:r w:rsidRPr="008321A3">
        <w:rPr>
          <w:color w:val="000000"/>
          <w:sz w:val="24"/>
          <w:szCs w:val="24"/>
        </w:rPr>
        <w:t xml:space="preserve">, с. Дивеево </w:t>
      </w:r>
      <w:r w:rsidRPr="008321A3">
        <w:rPr>
          <w:bCs/>
          <w:sz w:val="24"/>
          <w:szCs w:val="24"/>
        </w:rPr>
        <w:t>Нижегородской области,</w:t>
      </w:r>
      <w:r w:rsidRPr="008321A3">
        <w:rPr>
          <w:sz w:val="24"/>
          <w:szCs w:val="24"/>
        </w:rPr>
        <w:t xml:space="preserve"> </w:t>
      </w:r>
      <w:r w:rsidRPr="00B04EEF">
        <w:rPr>
          <w:sz w:val="24"/>
          <w:szCs w:val="24"/>
        </w:rPr>
        <w:t>применяет упрощенную систему налогообложения.</w:t>
      </w:r>
    </w:p>
    <w:p w14:paraId="5DEAE597" w14:textId="77777777" w:rsidR="007760C4" w:rsidRPr="008321A3" w:rsidRDefault="007760C4" w:rsidP="007760C4">
      <w:pPr>
        <w:ind w:firstLine="709"/>
        <w:jc w:val="both"/>
        <w:rPr>
          <w:sz w:val="24"/>
          <w:szCs w:val="24"/>
        </w:rPr>
      </w:pPr>
      <w:r w:rsidRPr="008321A3">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1776AACC" w14:textId="77777777" w:rsidR="007760C4" w:rsidRDefault="007760C4" w:rsidP="007760C4">
      <w:pPr>
        <w:ind w:firstLine="720"/>
        <w:jc w:val="both"/>
        <w:rPr>
          <w:sz w:val="24"/>
          <w:szCs w:val="24"/>
        </w:rPr>
      </w:pPr>
      <w:r w:rsidRPr="009651EF">
        <w:rPr>
          <w:b/>
          <w:sz w:val="24"/>
          <w:szCs w:val="24"/>
        </w:rPr>
        <w:lastRenderedPageBreak/>
        <w:t>8.</w:t>
      </w:r>
      <w:r w:rsidRPr="009651EF">
        <w:rPr>
          <w:sz w:val="24"/>
          <w:szCs w:val="24"/>
        </w:rPr>
        <w:t xml:space="preserve"> </w:t>
      </w:r>
      <w:r>
        <w:rPr>
          <w:sz w:val="24"/>
          <w:szCs w:val="24"/>
        </w:rPr>
        <w:t xml:space="preserve">Настоящее решение вступает в силу с 1 января 2026 г. и действует до 31 декабря </w:t>
      </w:r>
      <w:r>
        <w:rPr>
          <w:sz w:val="24"/>
          <w:szCs w:val="24"/>
        </w:rPr>
        <w:br/>
        <w:t>2026 г. включительно.</w:t>
      </w:r>
    </w:p>
    <w:p w14:paraId="3E831EE3" w14:textId="77777777" w:rsidR="007760C4" w:rsidRPr="008321A3" w:rsidRDefault="007760C4" w:rsidP="007760C4">
      <w:pPr>
        <w:ind w:firstLine="709"/>
        <w:jc w:val="both"/>
      </w:pPr>
      <w:r w:rsidRPr="008321A3">
        <w:rPr>
          <w:sz w:val="24"/>
          <w:szCs w:val="24"/>
        </w:rPr>
        <w:t>По данному вопросу голосовали: «за» единогласно.</w:t>
      </w:r>
    </w:p>
    <w:p w14:paraId="4744CEF2" w14:textId="77777777" w:rsidR="007760C4" w:rsidRDefault="007760C4" w:rsidP="007760C4"/>
    <w:p w14:paraId="76274C16" w14:textId="77777777" w:rsidR="00671361" w:rsidRDefault="00671361" w:rsidP="00671361">
      <w:pPr>
        <w:tabs>
          <w:tab w:val="left" w:pos="1897"/>
        </w:tabs>
        <w:jc w:val="both"/>
        <w:rPr>
          <w:b/>
          <w:sz w:val="24"/>
          <w:szCs w:val="24"/>
        </w:rPr>
      </w:pPr>
    </w:p>
    <w:p w14:paraId="7794CE0E" w14:textId="77777777" w:rsidR="00671361" w:rsidRDefault="00671361" w:rsidP="00671361">
      <w:pPr>
        <w:tabs>
          <w:tab w:val="left" w:pos="1897"/>
        </w:tabs>
        <w:jc w:val="both"/>
        <w:rPr>
          <w:b/>
          <w:sz w:val="24"/>
          <w:szCs w:val="24"/>
        </w:rPr>
      </w:pPr>
    </w:p>
    <w:p w14:paraId="11A5774F" w14:textId="4404DEC7" w:rsidR="007760C4" w:rsidRPr="003A1EA5" w:rsidRDefault="00F75407" w:rsidP="007760C4">
      <w:pPr>
        <w:jc w:val="both"/>
        <w:rPr>
          <w:bCs/>
          <w:noProof/>
          <w:sz w:val="24"/>
          <w:szCs w:val="24"/>
        </w:rPr>
      </w:pPr>
      <w:r>
        <w:rPr>
          <w:b/>
          <w:sz w:val="24"/>
          <w:szCs w:val="24"/>
        </w:rPr>
        <w:t xml:space="preserve">11. </w:t>
      </w:r>
      <w:r w:rsidR="007760C4" w:rsidRPr="003A1EA5">
        <w:rPr>
          <w:b/>
          <w:sz w:val="24"/>
          <w:szCs w:val="24"/>
        </w:rPr>
        <w:t>СЛУШАЛИ</w:t>
      </w:r>
      <w:proofErr w:type="gramStart"/>
      <w:r w:rsidR="007760C4" w:rsidRPr="003A1EA5">
        <w:rPr>
          <w:b/>
          <w:sz w:val="24"/>
          <w:szCs w:val="24"/>
        </w:rPr>
        <w:t>:</w:t>
      </w:r>
      <w:r w:rsidR="007760C4" w:rsidRPr="003A1EA5">
        <w:rPr>
          <w:sz w:val="24"/>
          <w:szCs w:val="24"/>
        </w:rPr>
        <w:t xml:space="preserve"> </w:t>
      </w:r>
      <w:r w:rsidR="007760C4" w:rsidRPr="003A1EA5">
        <w:rPr>
          <w:bCs/>
          <w:noProof/>
          <w:sz w:val="24"/>
          <w:szCs w:val="24"/>
        </w:rPr>
        <w:t>Об</w:t>
      </w:r>
      <w:proofErr w:type="gramEnd"/>
      <w:r w:rsidR="007760C4" w:rsidRPr="003A1EA5">
        <w:rPr>
          <w:bCs/>
          <w:noProof/>
          <w:sz w:val="24"/>
          <w:szCs w:val="24"/>
        </w:rPr>
        <w:t xml:space="preserve">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«КНЯГИНИНСКИЙ СТРОЙГАЗ» (ИНН 5217003648), г. Княгинино Нижегородской области.</w:t>
      </w:r>
    </w:p>
    <w:p w14:paraId="13DECC72" w14:textId="77777777" w:rsidR="007760C4" w:rsidRPr="00EB131F" w:rsidRDefault="007760C4" w:rsidP="007760C4">
      <w:pPr>
        <w:jc w:val="both"/>
        <w:rPr>
          <w:sz w:val="24"/>
          <w:szCs w:val="24"/>
        </w:rPr>
      </w:pPr>
      <w:r w:rsidRPr="003A1EA5">
        <w:rPr>
          <w:sz w:val="24"/>
          <w:szCs w:val="24"/>
          <w:u w:val="single"/>
        </w:rPr>
        <w:t>Основание для рассмотрения:</w:t>
      </w:r>
      <w:r w:rsidRPr="003A1EA5">
        <w:rPr>
          <w:sz w:val="24"/>
          <w:szCs w:val="24"/>
        </w:rPr>
        <w:t xml:space="preserve"> заявление </w:t>
      </w:r>
      <w:r w:rsidRPr="003A1EA5">
        <w:rPr>
          <w:bCs/>
          <w:noProof/>
          <w:sz w:val="24"/>
          <w:szCs w:val="24"/>
        </w:rPr>
        <w:t xml:space="preserve">ОБЩЕСТВА С ОГРАНИЧЕННОЙ ОТВЕТСТВЕННОСТЬЮ «КНЯГИНИНСКИЙ СТРОЙГАЗ» (ИНН 5217003648), г. Княгинино </w:t>
      </w:r>
      <w:r w:rsidRPr="00EB131F">
        <w:rPr>
          <w:bCs/>
          <w:noProof/>
          <w:sz w:val="24"/>
          <w:szCs w:val="24"/>
        </w:rPr>
        <w:t xml:space="preserve">Нижегородской области </w:t>
      </w:r>
      <w:r w:rsidRPr="00EB131F">
        <w:rPr>
          <w:sz w:val="24"/>
          <w:szCs w:val="24"/>
        </w:rPr>
        <w:t>(с прилагающимися расчетными и обосновывающими материалами), входящий № Вх-516-471884/25 от 1 октября 2025 г. (исходящий № 137 от 30 сентября 2025 г.).</w:t>
      </w:r>
    </w:p>
    <w:p w14:paraId="6555F479" w14:textId="77777777" w:rsidR="007760C4" w:rsidRPr="00EB131F" w:rsidRDefault="007760C4" w:rsidP="007760C4">
      <w:pPr>
        <w:jc w:val="both"/>
        <w:rPr>
          <w:bCs/>
          <w:sz w:val="24"/>
          <w:szCs w:val="24"/>
        </w:rPr>
      </w:pPr>
      <w:r w:rsidRPr="00EB131F">
        <w:rPr>
          <w:sz w:val="24"/>
          <w:szCs w:val="24"/>
          <w:u w:val="single"/>
        </w:rPr>
        <w:t>Ответственный</w:t>
      </w:r>
      <w:r w:rsidRPr="00EB131F">
        <w:rPr>
          <w:sz w:val="24"/>
          <w:szCs w:val="24"/>
        </w:rPr>
        <w:t xml:space="preserve">: </w:t>
      </w:r>
      <w:r w:rsidRPr="00EB131F">
        <w:rPr>
          <w:bCs/>
          <w:sz w:val="24"/>
          <w:szCs w:val="24"/>
        </w:rPr>
        <w:t>начальник управления региональной службы по тарифам Нижегородской области Пупынина С.К.</w:t>
      </w:r>
    </w:p>
    <w:p w14:paraId="5F9C3D29"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2393A126" w14:textId="4FE107F7" w:rsidR="007760C4" w:rsidRPr="00A56BC8" w:rsidRDefault="007760C4" w:rsidP="007760C4">
      <w:pPr>
        <w:autoSpaceDE w:val="0"/>
        <w:autoSpaceDN w:val="0"/>
        <w:adjustRightInd w:val="0"/>
        <w:jc w:val="both"/>
        <w:rPr>
          <w:sz w:val="24"/>
          <w:szCs w:val="24"/>
        </w:rPr>
      </w:pPr>
      <w:r w:rsidRPr="00EB131F">
        <w:rPr>
          <w:b/>
          <w:sz w:val="24"/>
          <w:szCs w:val="24"/>
        </w:rPr>
        <w:t>РЕШИЛИ:</w:t>
      </w:r>
      <w:r w:rsidRPr="00EB131F">
        <w:rPr>
          <w:sz w:val="24"/>
          <w:szCs w:val="24"/>
        </w:rPr>
        <w:t xml:space="preserve"> В соответствии с Федеральным законом </w:t>
      </w:r>
      <w:r w:rsidRPr="00EB131F">
        <w:rPr>
          <w:color w:val="000000"/>
          <w:sz w:val="24"/>
          <w:szCs w:val="24"/>
        </w:rPr>
        <w:t>от 31 марта 1999 г. № 69-ФЗ «О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w:t>
      </w:r>
      <w:r w:rsidRPr="00A56BC8">
        <w:rPr>
          <w:color w:val="000000"/>
          <w:sz w:val="24"/>
          <w:szCs w:val="24"/>
        </w:rPr>
        <w:t xml:space="preserve">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A56BC8">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A56BC8">
        <w:rPr>
          <w:color w:val="000000"/>
          <w:sz w:val="24"/>
          <w:szCs w:val="24"/>
        </w:rPr>
        <w:t>ФАС России от 16 августа 2018 г. № 1151/18 «</w:t>
      </w:r>
      <w:r w:rsidRPr="00A56BC8">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A56BC8">
        <w:rPr>
          <w:noProof/>
          <w:sz w:val="24"/>
          <w:szCs w:val="24"/>
        </w:rPr>
        <w:t xml:space="preserve">ОБЩЕСТВОМ С ОГРАНИЧЕННОЙ ОТВЕТСТВЕННОСТЬЮ </w:t>
      </w:r>
      <w:r w:rsidRPr="00A56BC8">
        <w:rPr>
          <w:color w:val="000000"/>
          <w:sz w:val="24"/>
          <w:szCs w:val="24"/>
        </w:rPr>
        <w:t xml:space="preserve">«КНЯГИНИНСКИЙ СТРОЙГАЗ» (ИНН </w:t>
      </w:r>
      <w:r w:rsidRPr="00A56BC8">
        <w:rPr>
          <w:sz w:val="24"/>
          <w:szCs w:val="24"/>
        </w:rPr>
        <w:t>5217003648)</w:t>
      </w:r>
      <w:r w:rsidRPr="00A56BC8">
        <w:rPr>
          <w:color w:val="000000"/>
          <w:sz w:val="24"/>
          <w:szCs w:val="24"/>
        </w:rPr>
        <w:t>, г. Княгинино Нижегородской области</w:t>
      </w:r>
      <w:r w:rsidRPr="00A56BC8">
        <w:rPr>
          <w:sz w:val="24"/>
          <w:szCs w:val="24"/>
        </w:rPr>
        <w:t xml:space="preserve">, экспертного заключения </w:t>
      </w:r>
      <w:r>
        <w:rPr>
          <w:sz w:val="24"/>
          <w:szCs w:val="24"/>
        </w:rPr>
        <w:t>рег. № в-</w:t>
      </w:r>
      <w:r w:rsidR="008327E8">
        <w:rPr>
          <w:sz w:val="24"/>
          <w:szCs w:val="24"/>
        </w:rPr>
        <w:t>1028</w:t>
      </w:r>
      <w:r w:rsidRPr="00A56BC8">
        <w:rPr>
          <w:sz w:val="24"/>
          <w:szCs w:val="24"/>
        </w:rPr>
        <w:t xml:space="preserve"> </w:t>
      </w:r>
      <w:r w:rsidR="008327E8" w:rsidRPr="00A56BC8">
        <w:rPr>
          <w:sz w:val="24"/>
          <w:szCs w:val="24"/>
        </w:rPr>
        <w:t xml:space="preserve">от </w:t>
      </w:r>
      <w:r w:rsidR="008327E8">
        <w:rPr>
          <w:sz w:val="24"/>
          <w:szCs w:val="24"/>
        </w:rPr>
        <w:t>16 декабря 2025</w:t>
      </w:r>
      <w:r w:rsidR="008327E8" w:rsidRPr="00A56BC8">
        <w:rPr>
          <w:sz w:val="24"/>
          <w:szCs w:val="24"/>
        </w:rPr>
        <w:t xml:space="preserve"> г.:</w:t>
      </w:r>
    </w:p>
    <w:p w14:paraId="7199FE3A" w14:textId="77777777" w:rsidR="007760C4" w:rsidRPr="00A56BC8" w:rsidRDefault="007760C4" w:rsidP="007760C4">
      <w:pPr>
        <w:autoSpaceDE w:val="0"/>
        <w:autoSpaceDN w:val="0"/>
        <w:adjustRightInd w:val="0"/>
        <w:ind w:firstLine="720"/>
        <w:jc w:val="both"/>
        <w:rPr>
          <w:sz w:val="24"/>
          <w:szCs w:val="24"/>
          <w:lang w:eastAsia="en-US"/>
        </w:rPr>
      </w:pPr>
      <w:r w:rsidRPr="00A56BC8">
        <w:rPr>
          <w:b/>
          <w:sz w:val="24"/>
          <w:szCs w:val="24"/>
        </w:rPr>
        <w:t>1.</w:t>
      </w:r>
      <w:r w:rsidRPr="00A56BC8">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A56BC8">
        <w:rPr>
          <w:noProof/>
          <w:sz w:val="24"/>
          <w:szCs w:val="24"/>
        </w:rPr>
        <w:t xml:space="preserve">ОБЩЕСТВА С ОГРАНИЧЕННОЙ ОТВЕТСТВЕННОСТЬЮ </w:t>
      </w:r>
      <w:r w:rsidRPr="00A56BC8">
        <w:rPr>
          <w:color w:val="000000"/>
          <w:sz w:val="24"/>
          <w:szCs w:val="24"/>
        </w:rPr>
        <w:t xml:space="preserve">«КНЯГИНИНСКИЙ СТРОЙГАЗ» (ИНН </w:t>
      </w:r>
      <w:r w:rsidRPr="00A56BC8">
        <w:rPr>
          <w:sz w:val="24"/>
          <w:szCs w:val="24"/>
        </w:rPr>
        <w:t>5217003648)</w:t>
      </w:r>
      <w:r w:rsidRPr="00A56BC8">
        <w:rPr>
          <w:color w:val="000000"/>
          <w:sz w:val="24"/>
          <w:szCs w:val="24"/>
        </w:rPr>
        <w:t>, г. Княгинино Нижегородской области</w:t>
      </w:r>
      <w:r w:rsidRPr="00A56BC8">
        <w:rPr>
          <w:sz w:val="24"/>
          <w:szCs w:val="24"/>
          <w:lang w:eastAsia="en-US"/>
        </w:rPr>
        <w:t>, согласно Приложению 1 к настоящему решению.</w:t>
      </w:r>
    </w:p>
    <w:p w14:paraId="3BBAE597" w14:textId="77777777" w:rsidR="007760C4" w:rsidRPr="003A1EA5" w:rsidRDefault="007760C4" w:rsidP="007760C4">
      <w:pPr>
        <w:autoSpaceDE w:val="0"/>
        <w:autoSpaceDN w:val="0"/>
        <w:adjustRightInd w:val="0"/>
        <w:jc w:val="both"/>
        <w:rPr>
          <w:sz w:val="24"/>
          <w:szCs w:val="24"/>
        </w:rPr>
      </w:pPr>
      <w:r w:rsidRPr="003A1EA5">
        <w:rPr>
          <w:sz w:val="24"/>
          <w:szCs w:val="24"/>
        </w:rPr>
        <w:lastRenderedPageBreak/>
        <w:tab/>
      </w:r>
      <w:r w:rsidRPr="003A1EA5">
        <w:rPr>
          <w:b/>
          <w:sz w:val="24"/>
          <w:szCs w:val="24"/>
        </w:rPr>
        <w:t>2.</w:t>
      </w:r>
      <w:r w:rsidRPr="003A1EA5">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3A1EA5">
        <w:rPr>
          <w:noProof/>
          <w:sz w:val="24"/>
          <w:szCs w:val="24"/>
        </w:rPr>
        <w:t xml:space="preserve">ОБЩЕСТВА С ОГРАНИЧЕННОЙ ОТВЕТСТВЕННОСТЬЮ </w:t>
      </w:r>
      <w:r w:rsidRPr="003A1EA5">
        <w:rPr>
          <w:color w:val="000000"/>
          <w:sz w:val="24"/>
          <w:szCs w:val="24"/>
        </w:rPr>
        <w:t xml:space="preserve">«КНЯГИНИНСКИЙ СТРОЙГАЗ» </w:t>
      </w:r>
      <w:r w:rsidRPr="003A1EA5">
        <w:rPr>
          <w:color w:val="000000"/>
          <w:sz w:val="24"/>
          <w:szCs w:val="24"/>
        </w:rPr>
        <w:br/>
        <w:t xml:space="preserve">(ИНН </w:t>
      </w:r>
      <w:r w:rsidRPr="003A1EA5">
        <w:rPr>
          <w:sz w:val="24"/>
          <w:szCs w:val="24"/>
        </w:rPr>
        <w:t>5217003648)</w:t>
      </w:r>
      <w:r w:rsidRPr="003A1EA5">
        <w:rPr>
          <w:color w:val="000000"/>
          <w:sz w:val="24"/>
          <w:szCs w:val="24"/>
        </w:rPr>
        <w:t>, г. Княгинино Нижегородской области</w:t>
      </w:r>
      <w:r w:rsidRPr="003A1EA5">
        <w:rPr>
          <w:sz w:val="24"/>
          <w:szCs w:val="24"/>
        </w:rPr>
        <w:t xml:space="preserve">, согласно Приложению 2 </w:t>
      </w:r>
      <w:r w:rsidRPr="003A1EA5">
        <w:rPr>
          <w:sz w:val="24"/>
          <w:szCs w:val="24"/>
        </w:rPr>
        <w:br/>
        <w:t>к настоящему решению.</w:t>
      </w:r>
    </w:p>
    <w:p w14:paraId="0C06A8B3" w14:textId="77777777" w:rsidR="007760C4" w:rsidRPr="003A1EA5" w:rsidRDefault="007760C4" w:rsidP="007760C4">
      <w:pPr>
        <w:ind w:firstLine="709"/>
        <w:jc w:val="both"/>
        <w:rPr>
          <w:sz w:val="24"/>
          <w:szCs w:val="24"/>
        </w:rPr>
      </w:pPr>
      <w:r w:rsidRPr="003A1EA5">
        <w:rPr>
          <w:b/>
          <w:sz w:val="24"/>
          <w:szCs w:val="24"/>
        </w:rPr>
        <w:t>3.</w:t>
      </w:r>
      <w:r w:rsidRPr="003A1EA5">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3A1EA5">
        <w:rPr>
          <w:noProof/>
          <w:sz w:val="24"/>
          <w:szCs w:val="24"/>
        </w:rPr>
        <w:t xml:space="preserve">ОБЩЕСТВА С ОГРАНИЧЕННОЙ ОТВЕТСТВЕННОСТЬЮ </w:t>
      </w:r>
      <w:r w:rsidRPr="003A1EA5">
        <w:rPr>
          <w:color w:val="000000"/>
          <w:sz w:val="24"/>
          <w:szCs w:val="24"/>
        </w:rPr>
        <w:t xml:space="preserve">«КНЯГИНИНСКИЙ СТРОЙГАЗ»                            (ИНН </w:t>
      </w:r>
      <w:r w:rsidRPr="003A1EA5">
        <w:rPr>
          <w:sz w:val="24"/>
          <w:szCs w:val="24"/>
        </w:rPr>
        <w:t>5217003648)</w:t>
      </w:r>
      <w:r w:rsidRPr="003A1EA5">
        <w:rPr>
          <w:color w:val="000000"/>
          <w:sz w:val="24"/>
          <w:szCs w:val="24"/>
        </w:rPr>
        <w:t>, г. Княгинино Нижегородской области</w:t>
      </w:r>
      <w:r w:rsidRPr="003A1EA5">
        <w:rPr>
          <w:sz w:val="24"/>
          <w:szCs w:val="24"/>
        </w:rPr>
        <w:t xml:space="preserve">,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3A1EA5">
        <w:rPr>
          <w:noProof/>
          <w:sz w:val="24"/>
          <w:szCs w:val="24"/>
        </w:rPr>
        <w:t xml:space="preserve">ОБЩЕСТВА С ОГРАНИЧЕННОЙ ОТВЕТСТВЕННОСТЬЮ </w:t>
      </w:r>
      <w:r w:rsidRPr="003A1EA5">
        <w:rPr>
          <w:color w:val="000000"/>
          <w:sz w:val="24"/>
          <w:szCs w:val="24"/>
        </w:rPr>
        <w:t xml:space="preserve">«КНЯГИНИНСКИЙ СТРОЙГАЗ» (ИНН </w:t>
      </w:r>
      <w:r w:rsidRPr="003A1EA5">
        <w:rPr>
          <w:sz w:val="24"/>
          <w:szCs w:val="24"/>
        </w:rPr>
        <w:t>5217003648)</w:t>
      </w:r>
      <w:r w:rsidRPr="003A1EA5">
        <w:rPr>
          <w:color w:val="000000"/>
          <w:sz w:val="24"/>
          <w:szCs w:val="24"/>
        </w:rPr>
        <w:t>, г. Княгинино Нижегородской области</w:t>
      </w:r>
      <w:r w:rsidRPr="003A1EA5">
        <w:rPr>
          <w:sz w:val="24"/>
          <w:szCs w:val="24"/>
        </w:rPr>
        <w:t>, согласно Приложению 3 к настоящему решению.</w:t>
      </w:r>
    </w:p>
    <w:p w14:paraId="7682A282" w14:textId="77777777" w:rsidR="007760C4" w:rsidRPr="003A1EA5" w:rsidRDefault="007760C4" w:rsidP="007760C4">
      <w:pPr>
        <w:ind w:firstLine="709"/>
        <w:jc w:val="both"/>
        <w:rPr>
          <w:sz w:val="24"/>
          <w:szCs w:val="24"/>
        </w:rPr>
      </w:pPr>
      <w:r w:rsidRPr="003A1EA5">
        <w:rPr>
          <w:b/>
          <w:sz w:val="24"/>
          <w:szCs w:val="24"/>
        </w:rPr>
        <w:t>4.</w:t>
      </w:r>
      <w:r w:rsidRPr="003A1EA5">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0CA13A02" w14:textId="77777777" w:rsidR="007760C4" w:rsidRPr="003A1EA5" w:rsidRDefault="007760C4" w:rsidP="007760C4">
      <w:pPr>
        <w:ind w:firstLine="720"/>
        <w:jc w:val="both"/>
        <w:rPr>
          <w:sz w:val="24"/>
        </w:rPr>
      </w:pPr>
      <w:r w:rsidRPr="003A1EA5">
        <w:rPr>
          <w:b/>
          <w:sz w:val="24"/>
        </w:rPr>
        <w:t xml:space="preserve">5. </w:t>
      </w:r>
      <w:r w:rsidRPr="003A1EA5">
        <w:rPr>
          <w:sz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3A1EA5">
        <w:rPr>
          <w:noProof/>
          <w:sz w:val="24"/>
          <w:szCs w:val="24"/>
        </w:rPr>
        <w:t xml:space="preserve">ОБЩЕСТВА С ОГРАНИЧЕННОЙ ОТВЕТСТВЕННОСТЬЮ </w:t>
      </w:r>
      <w:r w:rsidRPr="003A1EA5">
        <w:rPr>
          <w:color w:val="000000"/>
          <w:sz w:val="24"/>
          <w:szCs w:val="24"/>
        </w:rPr>
        <w:t xml:space="preserve">«КНЯГИНИНСКИЙ СТРОЙГАЗ» </w:t>
      </w:r>
      <w:r w:rsidRPr="003A1EA5">
        <w:rPr>
          <w:color w:val="000000"/>
          <w:sz w:val="24"/>
          <w:szCs w:val="24"/>
        </w:rPr>
        <w:br/>
        <w:t xml:space="preserve">(ИНН </w:t>
      </w:r>
      <w:r w:rsidRPr="003A1EA5">
        <w:rPr>
          <w:sz w:val="24"/>
          <w:szCs w:val="24"/>
        </w:rPr>
        <w:t>5217003648)</w:t>
      </w:r>
      <w:r w:rsidRPr="003A1EA5">
        <w:rPr>
          <w:color w:val="000000"/>
          <w:sz w:val="24"/>
          <w:szCs w:val="24"/>
        </w:rPr>
        <w:t>, г. Княгинино Нижегородской области</w:t>
      </w:r>
      <w:r w:rsidRPr="003A1EA5">
        <w:rPr>
          <w:sz w:val="24"/>
        </w:rPr>
        <w:t>, кроме случаев:</w:t>
      </w:r>
    </w:p>
    <w:p w14:paraId="203B1E0B" w14:textId="77777777" w:rsidR="007760C4" w:rsidRPr="003A1EA5" w:rsidRDefault="007760C4" w:rsidP="007760C4">
      <w:pPr>
        <w:ind w:firstLine="720"/>
        <w:jc w:val="both"/>
        <w:rPr>
          <w:sz w:val="24"/>
        </w:rPr>
      </w:pPr>
      <w:r w:rsidRPr="003A1EA5">
        <w:rPr>
          <w:sz w:val="24"/>
        </w:rPr>
        <w:t>- технологического присоединения г</w:t>
      </w:r>
      <w:r w:rsidRPr="003A1EA5">
        <w:rPr>
          <w:bCs/>
          <w:color w:val="000000"/>
          <w:sz w:val="24"/>
        </w:rPr>
        <w:t xml:space="preserve">азоиспользующего оборудования с </w:t>
      </w:r>
      <w:r w:rsidRPr="003A1EA5">
        <w:rPr>
          <w:sz w:val="24"/>
        </w:rPr>
        <w:t xml:space="preserve"> максимальным часовым расходом газа, не превышающим 15 куб. метров в час (м</w:t>
      </w:r>
      <w:r w:rsidRPr="003A1EA5">
        <w:rPr>
          <w:sz w:val="24"/>
          <w:vertAlign w:val="superscript"/>
        </w:rPr>
        <w:t>3</w:t>
      </w:r>
      <w:r w:rsidRPr="003A1EA5">
        <w:rPr>
          <w:sz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3A1EA5">
        <w:rPr>
          <w:bCs/>
          <w:sz w:val="24"/>
        </w:rPr>
        <w:t>максимальным часовым расходом газа, не превышающим 5 м</w:t>
      </w:r>
      <w:r w:rsidRPr="003A1EA5">
        <w:rPr>
          <w:bCs/>
          <w:sz w:val="24"/>
          <w:vertAlign w:val="superscript"/>
        </w:rPr>
        <w:t>3</w:t>
      </w:r>
      <w:r w:rsidRPr="003A1EA5">
        <w:rPr>
          <w:bCs/>
          <w:sz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3A1EA5">
        <w:rPr>
          <w:sz w:val="24"/>
        </w:rPr>
        <w:t xml:space="preserve">при условии, что </w:t>
      </w:r>
      <w:r w:rsidRPr="003A1EA5">
        <w:rPr>
          <w:bCs/>
          <w:color w:val="000000"/>
          <w:sz w:val="24"/>
        </w:rPr>
        <w:t xml:space="preserve">расстояние от газоиспользующего оборудования до газораспределительной сети </w:t>
      </w:r>
      <w:r w:rsidRPr="003A1EA5">
        <w:rPr>
          <w:noProof/>
          <w:sz w:val="24"/>
          <w:szCs w:val="24"/>
        </w:rPr>
        <w:t xml:space="preserve">ОБЩЕСТВА С ОГРАНИЧЕННОЙ ОТВЕТСТВЕННОСТЬЮ </w:t>
      </w:r>
      <w:r w:rsidRPr="003A1EA5">
        <w:rPr>
          <w:color w:val="000000"/>
          <w:sz w:val="24"/>
          <w:szCs w:val="24"/>
        </w:rPr>
        <w:t xml:space="preserve">«КНЯГИНИНСКИЙ СТРОЙГАЗ» (ИНН </w:t>
      </w:r>
      <w:r w:rsidRPr="003A1EA5">
        <w:rPr>
          <w:sz w:val="24"/>
          <w:szCs w:val="24"/>
        </w:rPr>
        <w:t>5217003648)</w:t>
      </w:r>
      <w:r w:rsidRPr="003A1EA5">
        <w:rPr>
          <w:color w:val="000000"/>
          <w:sz w:val="24"/>
          <w:szCs w:val="24"/>
        </w:rPr>
        <w:t>, г. Княгинино Нижегородской области</w:t>
      </w:r>
      <w:r w:rsidRPr="003A1EA5">
        <w:rPr>
          <w:color w:val="000000"/>
          <w:sz w:val="24"/>
        </w:rPr>
        <w:t>,</w:t>
      </w:r>
      <w:r w:rsidRPr="003A1EA5">
        <w:rPr>
          <w:bCs/>
          <w:color w:val="000000"/>
          <w:sz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3A1EA5">
        <w:rPr>
          <w:sz w:val="24"/>
        </w:rPr>
        <w:t>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16FC5222" w14:textId="77777777" w:rsidR="007760C4" w:rsidRPr="00EB131F" w:rsidRDefault="007760C4" w:rsidP="007760C4">
      <w:pPr>
        <w:ind w:firstLine="720"/>
        <w:jc w:val="both"/>
        <w:rPr>
          <w:sz w:val="24"/>
        </w:rPr>
      </w:pPr>
      <w:r w:rsidRPr="00EB131F">
        <w:rPr>
          <w:sz w:val="24"/>
        </w:rPr>
        <w:t xml:space="preserve">- подключения (технологического присоединения) газоиспользующего оборудования заявителей, 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EB131F">
        <w:rPr>
          <w:sz w:val="24"/>
        </w:rPr>
        <w:lastRenderedPageBreak/>
        <w:t xml:space="preserve">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68E7966D" w14:textId="77777777" w:rsidR="007760C4" w:rsidRPr="00EB131F" w:rsidRDefault="007760C4" w:rsidP="007760C4">
      <w:pPr>
        <w:ind w:firstLine="720"/>
        <w:jc w:val="both"/>
        <w:rPr>
          <w:b/>
          <w:color w:val="000000"/>
          <w:sz w:val="24"/>
        </w:rPr>
      </w:pPr>
      <w:r w:rsidRPr="00EB131F">
        <w:rPr>
          <w:sz w:val="24"/>
        </w:rPr>
        <w:t>- установления платы за технологическое присоединение по индивидуальному проекту.</w:t>
      </w:r>
    </w:p>
    <w:p w14:paraId="1782B6A8" w14:textId="77777777" w:rsidR="007760C4" w:rsidRPr="003A1EA5" w:rsidRDefault="007760C4" w:rsidP="007760C4">
      <w:pPr>
        <w:ind w:firstLine="720"/>
        <w:jc w:val="both"/>
        <w:rPr>
          <w:b/>
          <w:color w:val="000000"/>
          <w:sz w:val="24"/>
        </w:rPr>
      </w:pPr>
      <w:r w:rsidRPr="00EB131F">
        <w:rPr>
          <w:b/>
          <w:sz w:val="24"/>
          <w:szCs w:val="24"/>
        </w:rPr>
        <w:t xml:space="preserve">6. </w:t>
      </w:r>
      <w:r w:rsidRPr="00EB131F">
        <w:rPr>
          <w:sz w:val="24"/>
          <w:szCs w:val="24"/>
        </w:rPr>
        <w:t xml:space="preserve">Величина платы за технологическое присоединение определяется по </w:t>
      </w:r>
      <w:hyperlink r:id="rId18" w:history="1">
        <w:r w:rsidRPr="00EB131F">
          <w:rPr>
            <w:sz w:val="24"/>
            <w:szCs w:val="24"/>
          </w:rPr>
          <w:t>формуле 12</w:t>
        </w:r>
      </w:hyperlink>
      <w:r w:rsidRPr="00EB131F">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w:t>
      </w:r>
      <w:r w:rsidRPr="003A1EA5">
        <w:rPr>
          <w:sz w:val="24"/>
          <w:szCs w:val="24"/>
        </w:rPr>
        <w:t>ения и (или) стандартизированных тарифных ставок, определяющих ее величину, утвержденных приказом ФАС России от 16 августа 2018 г. № 1151/18.</w:t>
      </w:r>
    </w:p>
    <w:p w14:paraId="0CA60375" w14:textId="77777777" w:rsidR="007760C4" w:rsidRPr="003A1EA5" w:rsidRDefault="007760C4" w:rsidP="007760C4">
      <w:pPr>
        <w:autoSpaceDE w:val="0"/>
        <w:autoSpaceDN w:val="0"/>
        <w:adjustRightInd w:val="0"/>
        <w:ind w:firstLine="709"/>
        <w:jc w:val="both"/>
        <w:rPr>
          <w:sz w:val="24"/>
          <w:szCs w:val="24"/>
        </w:rPr>
      </w:pPr>
      <w:r w:rsidRPr="003A1EA5">
        <w:rPr>
          <w:b/>
          <w:noProof/>
          <w:sz w:val="24"/>
          <w:szCs w:val="24"/>
        </w:rPr>
        <w:t>7.</w:t>
      </w:r>
      <w:r w:rsidRPr="003A1EA5">
        <w:rPr>
          <w:noProof/>
          <w:sz w:val="24"/>
          <w:szCs w:val="24"/>
        </w:rPr>
        <w:t xml:space="preserve"> </w:t>
      </w:r>
      <w:r w:rsidRPr="003A1EA5">
        <w:rPr>
          <w:noProof/>
          <w:color w:val="000000"/>
          <w:sz w:val="24"/>
          <w:szCs w:val="24"/>
        </w:rPr>
        <w:t xml:space="preserve">ОБЩЕСТВО С ОГРАНИЧЕННОЙ ОТВЕТСТВЕННОСТЬЮ </w:t>
      </w:r>
      <w:r w:rsidRPr="003A1EA5">
        <w:rPr>
          <w:color w:val="000000"/>
          <w:sz w:val="24"/>
          <w:szCs w:val="24"/>
        </w:rPr>
        <w:t xml:space="preserve">«КНЯГИНИНСКИЙ СТРОЙГАЗ» (ИНН </w:t>
      </w:r>
      <w:r w:rsidRPr="003A1EA5">
        <w:rPr>
          <w:sz w:val="24"/>
          <w:szCs w:val="24"/>
        </w:rPr>
        <w:t>5217003648)</w:t>
      </w:r>
      <w:r w:rsidRPr="003A1EA5">
        <w:rPr>
          <w:color w:val="000000"/>
          <w:sz w:val="24"/>
          <w:szCs w:val="24"/>
        </w:rPr>
        <w:t>, г. Княгинино Нижегородской области</w:t>
      </w:r>
      <w:r w:rsidRPr="003A1EA5">
        <w:rPr>
          <w:bCs/>
          <w:sz w:val="24"/>
          <w:szCs w:val="24"/>
        </w:rPr>
        <w:t>,</w:t>
      </w:r>
      <w:r w:rsidRPr="003A1EA5">
        <w:rPr>
          <w:sz w:val="24"/>
          <w:szCs w:val="24"/>
        </w:rPr>
        <w:t xml:space="preserve"> </w:t>
      </w:r>
      <w:r w:rsidRPr="00B051EC">
        <w:rPr>
          <w:sz w:val="24"/>
          <w:szCs w:val="24"/>
        </w:rPr>
        <w:t>применяет упрощенную систему налогообложения</w:t>
      </w:r>
      <w:r w:rsidRPr="007B520B">
        <w:rPr>
          <w:sz w:val="24"/>
          <w:szCs w:val="24"/>
        </w:rPr>
        <w:t>.</w:t>
      </w:r>
    </w:p>
    <w:p w14:paraId="57DF4A5D" w14:textId="77777777" w:rsidR="007760C4" w:rsidRPr="003A1EA5" w:rsidRDefault="007760C4" w:rsidP="007760C4">
      <w:pPr>
        <w:ind w:firstLine="709"/>
        <w:jc w:val="both"/>
        <w:rPr>
          <w:sz w:val="24"/>
          <w:szCs w:val="24"/>
        </w:rPr>
      </w:pPr>
      <w:r w:rsidRPr="003A1EA5">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2C34A7BB" w14:textId="77777777" w:rsidR="007760C4" w:rsidRDefault="007760C4" w:rsidP="007760C4">
      <w:pPr>
        <w:ind w:firstLine="720"/>
        <w:jc w:val="both"/>
        <w:rPr>
          <w:sz w:val="24"/>
          <w:szCs w:val="24"/>
        </w:rPr>
      </w:pPr>
      <w:r w:rsidRPr="009651EF">
        <w:rPr>
          <w:b/>
          <w:sz w:val="24"/>
          <w:szCs w:val="24"/>
        </w:rPr>
        <w:t>8.</w:t>
      </w:r>
      <w:r w:rsidRPr="009651EF">
        <w:rPr>
          <w:sz w:val="24"/>
          <w:szCs w:val="24"/>
        </w:rPr>
        <w:t xml:space="preserve"> </w:t>
      </w:r>
      <w:r>
        <w:rPr>
          <w:sz w:val="24"/>
          <w:szCs w:val="24"/>
        </w:rPr>
        <w:t xml:space="preserve">Настоящее решение вступает в силу с 1 января 2026 г. и действует до 31 декабря </w:t>
      </w:r>
      <w:r>
        <w:rPr>
          <w:sz w:val="24"/>
          <w:szCs w:val="24"/>
        </w:rPr>
        <w:br/>
        <w:t>2026 г. включительно.</w:t>
      </w:r>
    </w:p>
    <w:p w14:paraId="7B137185" w14:textId="77777777" w:rsidR="007760C4" w:rsidRPr="003A1EA5" w:rsidRDefault="007760C4" w:rsidP="007760C4">
      <w:pPr>
        <w:ind w:firstLine="720"/>
        <w:jc w:val="both"/>
      </w:pPr>
      <w:r w:rsidRPr="003A1EA5">
        <w:rPr>
          <w:sz w:val="24"/>
          <w:szCs w:val="24"/>
        </w:rPr>
        <w:t>По данному вопросу голосовали: «за» единогласно.</w:t>
      </w:r>
    </w:p>
    <w:p w14:paraId="33F6EB2F" w14:textId="77777777" w:rsidR="007760C4" w:rsidRDefault="007760C4" w:rsidP="007760C4"/>
    <w:p w14:paraId="5C9ED2C3" w14:textId="77777777" w:rsidR="00671361" w:rsidRDefault="00671361" w:rsidP="00671361">
      <w:pPr>
        <w:tabs>
          <w:tab w:val="left" w:pos="1897"/>
        </w:tabs>
        <w:jc w:val="both"/>
        <w:rPr>
          <w:b/>
          <w:sz w:val="24"/>
          <w:szCs w:val="24"/>
        </w:rPr>
      </w:pPr>
    </w:p>
    <w:p w14:paraId="36E04464" w14:textId="09E349D2" w:rsidR="007760C4" w:rsidRPr="00FE581A" w:rsidRDefault="00F75407" w:rsidP="007760C4">
      <w:pPr>
        <w:jc w:val="both"/>
        <w:rPr>
          <w:noProof/>
          <w:sz w:val="24"/>
          <w:szCs w:val="24"/>
        </w:rPr>
      </w:pPr>
      <w:r>
        <w:rPr>
          <w:b/>
          <w:sz w:val="24"/>
          <w:szCs w:val="24"/>
        </w:rPr>
        <w:t xml:space="preserve">12. </w:t>
      </w:r>
      <w:r w:rsidR="007760C4" w:rsidRPr="00FE581A">
        <w:rPr>
          <w:b/>
          <w:sz w:val="24"/>
          <w:szCs w:val="24"/>
        </w:rPr>
        <w:t>СЛУШАЛИ</w:t>
      </w:r>
      <w:proofErr w:type="gramStart"/>
      <w:r w:rsidR="007760C4" w:rsidRPr="00FE581A">
        <w:rPr>
          <w:b/>
          <w:sz w:val="24"/>
          <w:szCs w:val="24"/>
        </w:rPr>
        <w:t>:</w:t>
      </w:r>
      <w:r w:rsidR="007760C4" w:rsidRPr="00FE581A">
        <w:rPr>
          <w:sz w:val="24"/>
          <w:szCs w:val="24"/>
        </w:rPr>
        <w:t xml:space="preserve"> </w:t>
      </w:r>
      <w:r w:rsidR="007760C4" w:rsidRPr="00FE581A">
        <w:rPr>
          <w:noProof/>
          <w:sz w:val="24"/>
          <w:szCs w:val="24"/>
        </w:rPr>
        <w:t>Об</w:t>
      </w:r>
      <w:proofErr w:type="gramEnd"/>
      <w:r w:rsidR="007760C4" w:rsidRPr="00FE581A">
        <w:rPr>
          <w:noProof/>
          <w:sz w:val="24"/>
          <w:szCs w:val="24"/>
        </w:rPr>
        <w:t xml:space="preserve">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«ГАЗСЕРВИСРАСПРЕДЕЛЕНИЕ» (ИНН 5262295914), г. Нижний Новгород.</w:t>
      </w:r>
    </w:p>
    <w:p w14:paraId="54AC7B7B" w14:textId="77777777" w:rsidR="007760C4" w:rsidRPr="00EB131F" w:rsidRDefault="007760C4" w:rsidP="007760C4">
      <w:pPr>
        <w:jc w:val="both"/>
        <w:rPr>
          <w:sz w:val="24"/>
          <w:szCs w:val="24"/>
        </w:rPr>
      </w:pPr>
      <w:r w:rsidRPr="00FE581A">
        <w:rPr>
          <w:sz w:val="24"/>
          <w:szCs w:val="24"/>
          <w:u w:val="single"/>
        </w:rPr>
        <w:t>Основание для рассмотрения:</w:t>
      </w:r>
      <w:r w:rsidRPr="00FE581A">
        <w:rPr>
          <w:sz w:val="24"/>
          <w:szCs w:val="24"/>
        </w:rPr>
        <w:t xml:space="preserve"> заявление </w:t>
      </w:r>
      <w:r w:rsidRPr="00FE581A">
        <w:rPr>
          <w:noProof/>
          <w:sz w:val="24"/>
          <w:szCs w:val="24"/>
        </w:rPr>
        <w:t xml:space="preserve">ОБЩЕСТВА С ОГРАНИЧЕННОЙ ОТВЕТСТВЕННОСТЬЮ «ГАЗСЕРВИСРАСПРЕДЕЛЕНИЕ» (ИНН 5262295914), г. Нижний Новгород </w:t>
      </w:r>
      <w:r w:rsidRPr="00FE581A">
        <w:rPr>
          <w:sz w:val="24"/>
          <w:szCs w:val="24"/>
        </w:rPr>
        <w:t xml:space="preserve">(с прилагающимися расчетными и обосновывающими материалами), входящий </w:t>
      </w:r>
      <w:r w:rsidRPr="00464720">
        <w:rPr>
          <w:sz w:val="24"/>
          <w:szCs w:val="24"/>
        </w:rPr>
        <w:t>№ Вх-516-</w:t>
      </w:r>
      <w:r w:rsidRPr="00EB131F">
        <w:rPr>
          <w:sz w:val="24"/>
          <w:szCs w:val="24"/>
        </w:rPr>
        <w:t>471892/25 от 1 октября 2025 г. (исходящий № 254 от 30 сентября 2025 г.).</w:t>
      </w:r>
    </w:p>
    <w:p w14:paraId="7809FEA3" w14:textId="77777777" w:rsidR="007760C4" w:rsidRPr="00EB131F" w:rsidRDefault="007760C4" w:rsidP="007760C4">
      <w:pPr>
        <w:jc w:val="both"/>
        <w:rPr>
          <w:bCs/>
          <w:sz w:val="24"/>
          <w:szCs w:val="24"/>
        </w:rPr>
      </w:pPr>
      <w:r w:rsidRPr="00EB131F">
        <w:rPr>
          <w:sz w:val="24"/>
          <w:szCs w:val="24"/>
          <w:u w:val="single"/>
        </w:rPr>
        <w:t>Ответственный</w:t>
      </w:r>
      <w:r w:rsidRPr="00EB131F">
        <w:rPr>
          <w:sz w:val="24"/>
          <w:szCs w:val="24"/>
        </w:rPr>
        <w:t xml:space="preserve">: </w:t>
      </w:r>
      <w:r w:rsidRPr="00EB131F">
        <w:rPr>
          <w:bCs/>
          <w:sz w:val="24"/>
          <w:szCs w:val="24"/>
        </w:rPr>
        <w:t>начальник управления региональной службы по тарифам Нижегородской области Пупынина С.К.</w:t>
      </w:r>
    </w:p>
    <w:p w14:paraId="04E2A733"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28811EC6" w14:textId="7EBCF155" w:rsidR="007760C4" w:rsidRPr="00A56BC8" w:rsidRDefault="007760C4" w:rsidP="007760C4">
      <w:pPr>
        <w:autoSpaceDE w:val="0"/>
        <w:autoSpaceDN w:val="0"/>
        <w:adjustRightInd w:val="0"/>
        <w:jc w:val="both"/>
        <w:rPr>
          <w:sz w:val="24"/>
          <w:szCs w:val="24"/>
        </w:rPr>
      </w:pPr>
      <w:r w:rsidRPr="00EB131F">
        <w:rPr>
          <w:b/>
          <w:sz w:val="24"/>
          <w:szCs w:val="24"/>
        </w:rPr>
        <w:t>РЕШИЛИ:</w:t>
      </w:r>
      <w:r w:rsidRPr="00EB131F">
        <w:rPr>
          <w:sz w:val="24"/>
          <w:szCs w:val="24"/>
        </w:rPr>
        <w:t xml:space="preserve"> В соответствии с Федеральным законом </w:t>
      </w:r>
      <w:r w:rsidRPr="00EB131F">
        <w:rPr>
          <w:color w:val="000000"/>
          <w:sz w:val="24"/>
          <w:szCs w:val="24"/>
        </w:rPr>
        <w:t>от 31 марта 1999 г. № 69-ФЗ «О газоснабжении в Росси</w:t>
      </w:r>
      <w:r w:rsidRPr="00A56BC8">
        <w:rPr>
          <w:color w:val="000000"/>
          <w:sz w:val="24"/>
          <w:szCs w:val="24"/>
        </w:rPr>
        <w:t>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A56BC8">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A56BC8">
        <w:rPr>
          <w:color w:val="000000"/>
          <w:sz w:val="24"/>
          <w:szCs w:val="24"/>
        </w:rPr>
        <w:t>ФАС России от 16 августа 2018 г. № 1151/18 «</w:t>
      </w:r>
      <w:r w:rsidRPr="00A56BC8">
        <w:rPr>
          <w:sz w:val="24"/>
          <w:szCs w:val="24"/>
        </w:rPr>
        <w:t xml:space="preserve">Об </w:t>
      </w:r>
      <w:r w:rsidRPr="00A56BC8">
        <w:rPr>
          <w:sz w:val="24"/>
          <w:szCs w:val="24"/>
        </w:rPr>
        <w:lastRenderedPageBreak/>
        <w:t xml:space="preserve">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A56BC8">
        <w:rPr>
          <w:noProof/>
          <w:sz w:val="24"/>
          <w:szCs w:val="24"/>
        </w:rPr>
        <w:t xml:space="preserve">ОБЩЕСТВОМ С ОГРАНИЧЕННОЙ ОТВЕТСТВЕННОСТЬЮ </w:t>
      </w:r>
      <w:r w:rsidRPr="00A56BC8">
        <w:rPr>
          <w:color w:val="000000"/>
          <w:sz w:val="24"/>
          <w:szCs w:val="24"/>
        </w:rPr>
        <w:t>«ГАЗСЕРВИСРАСПРЕДЕЛЕНИЕ»</w:t>
      </w:r>
      <w:r w:rsidRPr="00A56BC8">
        <w:rPr>
          <w:sz w:val="24"/>
          <w:szCs w:val="24"/>
        </w:rPr>
        <w:t xml:space="preserve"> (ИНН </w:t>
      </w:r>
      <w:r w:rsidRPr="00A56BC8">
        <w:rPr>
          <w:color w:val="000000"/>
          <w:sz w:val="24"/>
          <w:szCs w:val="24"/>
          <w:shd w:val="clear" w:color="auto" w:fill="FFFFFF"/>
        </w:rPr>
        <w:t>5262295914</w:t>
      </w:r>
      <w:r w:rsidRPr="00A56BC8">
        <w:rPr>
          <w:sz w:val="24"/>
          <w:szCs w:val="24"/>
        </w:rPr>
        <w:t xml:space="preserve">), г. Нижний Новгород, экспертного заключения </w:t>
      </w:r>
      <w:r>
        <w:rPr>
          <w:sz w:val="24"/>
          <w:szCs w:val="24"/>
        </w:rPr>
        <w:t>рег. № в-</w:t>
      </w:r>
      <w:r w:rsidR="008327E8">
        <w:rPr>
          <w:sz w:val="24"/>
          <w:szCs w:val="24"/>
        </w:rPr>
        <w:t>1029</w:t>
      </w:r>
      <w:r w:rsidRPr="00A56BC8">
        <w:rPr>
          <w:sz w:val="24"/>
          <w:szCs w:val="24"/>
        </w:rPr>
        <w:t xml:space="preserve"> </w:t>
      </w:r>
      <w:r w:rsidR="008327E8" w:rsidRPr="00A56BC8">
        <w:rPr>
          <w:sz w:val="24"/>
          <w:szCs w:val="24"/>
        </w:rPr>
        <w:t xml:space="preserve">от </w:t>
      </w:r>
      <w:r w:rsidR="008327E8">
        <w:rPr>
          <w:sz w:val="24"/>
          <w:szCs w:val="24"/>
        </w:rPr>
        <w:t>16 декабря 2025</w:t>
      </w:r>
      <w:r w:rsidR="008327E8" w:rsidRPr="00A56BC8">
        <w:rPr>
          <w:sz w:val="24"/>
          <w:szCs w:val="24"/>
        </w:rPr>
        <w:t xml:space="preserve"> г.:</w:t>
      </w:r>
    </w:p>
    <w:p w14:paraId="7C866459" w14:textId="77777777" w:rsidR="007760C4" w:rsidRPr="00A56BC8" w:rsidRDefault="007760C4" w:rsidP="007760C4">
      <w:pPr>
        <w:autoSpaceDE w:val="0"/>
        <w:autoSpaceDN w:val="0"/>
        <w:adjustRightInd w:val="0"/>
        <w:ind w:firstLine="720"/>
        <w:jc w:val="both"/>
        <w:rPr>
          <w:sz w:val="24"/>
          <w:szCs w:val="24"/>
          <w:lang w:eastAsia="en-US"/>
        </w:rPr>
      </w:pPr>
      <w:r w:rsidRPr="00A56BC8">
        <w:rPr>
          <w:b/>
          <w:sz w:val="24"/>
          <w:szCs w:val="24"/>
        </w:rPr>
        <w:t>1.</w:t>
      </w:r>
      <w:r w:rsidRPr="00A56BC8">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A56BC8">
        <w:rPr>
          <w:noProof/>
          <w:sz w:val="24"/>
          <w:szCs w:val="24"/>
        </w:rPr>
        <w:t xml:space="preserve">ОБЩЕСТВА С ОГРАНИЧЕННОЙ ОТВЕТСТВЕННОСТЬЮ </w:t>
      </w:r>
      <w:r w:rsidRPr="00A56BC8">
        <w:rPr>
          <w:color w:val="000000"/>
          <w:sz w:val="24"/>
          <w:szCs w:val="24"/>
        </w:rPr>
        <w:t>«ГАЗСЕРВИСРАСПРЕДЕЛЕНИЕ»</w:t>
      </w:r>
      <w:r w:rsidRPr="00A56BC8">
        <w:rPr>
          <w:sz w:val="24"/>
          <w:szCs w:val="24"/>
        </w:rPr>
        <w:t xml:space="preserve"> (ИНН </w:t>
      </w:r>
      <w:r w:rsidRPr="00A56BC8">
        <w:rPr>
          <w:color w:val="000000"/>
          <w:sz w:val="24"/>
          <w:szCs w:val="24"/>
          <w:shd w:val="clear" w:color="auto" w:fill="FFFFFF"/>
        </w:rPr>
        <w:t>5262295914</w:t>
      </w:r>
      <w:r w:rsidRPr="00A56BC8">
        <w:rPr>
          <w:sz w:val="24"/>
          <w:szCs w:val="24"/>
        </w:rPr>
        <w:t>), г. Нижний Новгород</w:t>
      </w:r>
      <w:r w:rsidRPr="00A56BC8">
        <w:rPr>
          <w:sz w:val="24"/>
          <w:szCs w:val="24"/>
          <w:lang w:eastAsia="en-US"/>
        </w:rPr>
        <w:t>, согласно Приложению 1 к настоящему решению.</w:t>
      </w:r>
    </w:p>
    <w:p w14:paraId="4AC4A30B" w14:textId="77777777" w:rsidR="007760C4" w:rsidRPr="00FE581A" w:rsidRDefault="007760C4" w:rsidP="007760C4">
      <w:pPr>
        <w:autoSpaceDE w:val="0"/>
        <w:autoSpaceDN w:val="0"/>
        <w:adjustRightInd w:val="0"/>
        <w:jc w:val="both"/>
        <w:rPr>
          <w:sz w:val="24"/>
          <w:szCs w:val="24"/>
        </w:rPr>
      </w:pPr>
      <w:r w:rsidRPr="00FE581A">
        <w:rPr>
          <w:sz w:val="24"/>
          <w:szCs w:val="24"/>
        </w:rPr>
        <w:tab/>
      </w:r>
      <w:r w:rsidRPr="00FE581A">
        <w:rPr>
          <w:b/>
          <w:sz w:val="24"/>
          <w:szCs w:val="24"/>
        </w:rPr>
        <w:t>2.</w:t>
      </w:r>
      <w:r w:rsidRPr="00FE581A">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FE581A">
        <w:rPr>
          <w:noProof/>
          <w:sz w:val="24"/>
          <w:szCs w:val="24"/>
        </w:rPr>
        <w:t xml:space="preserve">ОБЩЕСТВА С ОГРАНИЧЕННОЙ ОТВЕТСТВЕННОСТЬЮ </w:t>
      </w:r>
      <w:r w:rsidRPr="00FE581A">
        <w:rPr>
          <w:color w:val="000000"/>
          <w:sz w:val="24"/>
          <w:szCs w:val="24"/>
        </w:rPr>
        <w:t>«ГАЗСЕРВИСРАСПРЕДЕЛЕНИЕ»</w:t>
      </w:r>
      <w:r w:rsidRPr="00FE581A">
        <w:rPr>
          <w:sz w:val="24"/>
          <w:szCs w:val="24"/>
        </w:rPr>
        <w:t xml:space="preserve"> </w:t>
      </w:r>
      <w:r w:rsidRPr="00FE581A">
        <w:rPr>
          <w:sz w:val="24"/>
          <w:szCs w:val="24"/>
        </w:rPr>
        <w:br/>
        <w:t xml:space="preserve">(ИНН </w:t>
      </w:r>
      <w:r w:rsidRPr="00FE581A">
        <w:rPr>
          <w:color w:val="000000"/>
          <w:sz w:val="24"/>
          <w:szCs w:val="24"/>
          <w:shd w:val="clear" w:color="auto" w:fill="FFFFFF"/>
        </w:rPr>
        <w:t>5262295914</w:t>
      </w:r>
      <w:r w:rsidRPr="00FE581A">
        <w:rPr>
          <w:sz w:val="24"/>
          <w:szCs w:val="24"/>
        </w:rPr>
        <w:t>), г. Нижний Новгород, согласно Приложению 2 к настоящему решению.</w:t>
      </w:r>
    </w:p>
    <w:p w14:paraId="74AFA872" w14:textId="77777777" w:rsidR="007760C4" w:rsidRPr="00FE581A" w:rsidRDefault="007760C4" w:rsidP="007760C4">
      <w:pPr>
        <w:ind w:firstLine="709"/>
        <w:jc w:val="both"/>
        <w:rPr>
          <w:sz w:val="24"/>
          <w:szCs w:val="24"/>
        </w:rPr>
      </w:pPr>
      <w:r w:rsidRPr="00FE581A">
        <w:rPr>
          <w:b/>
          <w:sz w:val="24"/>
          <w:szCs w:val="24"/>
        </w:rPr>
        <w:t>3.</w:t>
      </w:r>
      <w:r w:rsidRPr="00FE581A">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FE581A">
        <w:rPr>
          <w:noProof/>
          <w:sz w:val="24"/>
          <w:szCs w:val="24"/>
        </w:rPr>
        <w:t xml:space="preserve">ОБЩЕСТВА С ОГРАНИЧЕННОЙ ОТВЕТСТВЕННОСТЬЮ </w:t>
      </w:r>
      <w:r w:rsidRPr="00FE581A">
        <w:rPr>
          <w:color w:val="000000"/>
          <w:sz w:val="24"/>
          <w:szCs w:val="24"/>
        </w:rPr>
        <w:t>«ГАЗСЕРВИСРАСПРЕДЕЛЕНИЕ»</w:t>
      </w:r>
      <w:r w:rsidRPr="00FE581A">
        <w:rPr>
          <w:sz w:val="24"/>
          <w:szCs w:val="24"/>
        </w:rPr>
        <w:t xml:space="preserve"> </w:t>
      </w:r>
      <w:r w:rsidRPr="00FE581A">
        <w:rPr>
          <w:sz w:val="24"/>
          <w:szCs w:val="24"/>
        </w:rPr>
        <w:br/>
        <w:t xml:space="preserve">(ИНН </w:t>
      </w:r>
      <w:r w:rsidRPr="00FE581A">
        <w:rPr>
          <w:color w:val="000000"/>
          <w:sz w:val="24"/>
          <w:szCs w:val="24"/>
          <w:shd w:val="clear" w:color="auto" w:fill="FFFFFF"/>
        </w:rPr>
        <w:t>5262295914</w:t>
      </w:r>
      <w:r w:rsidRPr="00FE581A">
        <w:rPr>
          <w:sz w:val="24"/>
          <w:szCs w:val="24"/>
        </w:rPr>
        <w:t xml:space="preserve">), г. Нижний Новгород,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FE581A">
        <w:rPr>
          <w:noProof/>
          <w:sz w:val="24"/>
          <w:szCs w:val="24"/>
        </w:rPr>
        <w:t xml:space="preserve">ОБЩЕСТВА С ОГРАНИЧЕННОЙ ОТВЕТСТВЕННОСТЬЮ </w:t>
      </w:r>
      <w:r w:rsidRPr="00FE581A">
        <w:rPr>
          <w:color w:val="000000"/>
          <w:sz w:val="24"/>
          <w:szCs w:val="24"/>
        </w:rPr>
        <w:t>«ГАЗСЕРВИСРАСПРЕДЕЛЕНИЕ»</w:t>
      </w:r>
      <w:r w:rsidRPr="00FE581A">
        <w:rPr>
          <w:sz w:val="24"/>
          <w:szCs w:val="24"/>
        </w:rPr>
        <w:t xml:space="preserve"> (ИНН </w:t>
      </w:r>
      <w:r w:rsidRPr="00FE581A">
        <w:rPr>
          <w:color w:val="000000"/>
          <w:sz w:val="24"/>
          <w:szCs w:val="24"/>
          <w:shd w:val="clear" w:color="auto" w:fill="FFFFFF"/>
        </w:rPr>
        <w:t>5262295914</w:t>
      </w:r>
      <w:r w:rsidRPr="00FE581A">
        <w:rPr>
          <w:sz w:val="24"/>
          <w:szCs w:val="24"/>
        </w:rPr>
        <w:t>), г. Нижний Новгород, согласно Приложению 3 к настоящему решению.</w:t>
      </w:r>
    </w:p>
    <w:p w14:paraId="11DE1A3F" w14:textId="77777777" w:rsidR="007760C4" w:rsidRPr="00FE581A" w:rsidRDefault="007760C4" w:rsidP="007760C4">
      <w:pPr>
        <w:ind w:firstLine="709"/>
        <w:jc w:val="both"/>
        <w:rPr>
          <w:sz w:val="24"/>
          <w:szCs w:val="24"/>
        </w:rPr>
      </w:pPr>
      <w:r w:rsidRPr="00FE581A">
        <w:rPr>
          <w:b/>
          <w:sz w:val="24"/>
          <w:szCs w:val="24"/>
        </w:rPr>
        <w:t>4.</w:t>
      </w:r>
      <w:r w:rsidRPr="00FE581A">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10A1ADE5" w14:textId="77777777" w:rsidR="007760C4" w:rsidRPr="00FE581A" w:rsidRDefault="007760C4" w:rsidP="007760C4">
      <w:pPr>
        <w:ind w:firstLine="720"/>
        <w:jc w:val="both"/>
        <w:rPr>
          <w:sz w:val="24"/>
        </w:rPr>
      </w:pPr>
      <w:r w:rsidRPr="00FE581A">
        <w:rPr>
          <w:b/>
          <w:sz w:val="24"/>
        </w:rPr>
        <w:t xml:space="preserve">5. </w:t>
      </w:r>
      <w:r w:rsidRPr="00FE581A">
        <w:rPr>
          <w:sz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FE581A">
        <w:rPr>
          <w:noProof/>
          <w:sz w:val="24"/>
          <w:szCs w:val="24"/>
        </w:rPr>
        <w:t xml:space="preserve">ОБЩЕСТВА С ОГРАНИЧЕННОЙ ОТВЕТСТВЕННОСТЬЮ </w:t>
      </w:r>
      <w:r w:rsidRPr="00FE581A">
        <w:rPr>
          <w:color w:val="000000"/>
          <w:sz w:val="24"/>
          <w:szCs w:val="24"/>
        </w:rPr>
        <w:t>«ГАЗСЕРВИСРАСПРЕДЕЛЕНИЕ»</w:t>
      </w:r>
      <w:r w:rsidRPr="00FE581A">
        <w:rPr>
          <w:sz w:val="24"/>
          <w:szCs w:val="24"/>
        </w:rPr>
        <w:t xml:space="preserve"> </w:t>
      </w:r>
      <w:r w:rsidRPr="00FE581A">
        <w:rPr>
          <w:sz w:val="24"/>
          <w:szCs w:val="24"/>
        </w:rPr>
        <w:br/>
        <w:t xml:space="preserve">(ИНН </w:t>
      </w:r>
      <w:r w:rsidRPr="00FE581A">
        <w:rPr>
          <w:color w:val="000000"/>
          <w:sz w:val="24"/>
          <w:szCs w:val="24"/>
          <w:shd w:val="clear" w:color="auto" w:fill="FFFFFF"/>
        </w:rPr>
        <w:t>5262295914</w:t>
      </w:r>
      <w:r w:rsidRPr="00FE581A">
        <w:rPr>
          <w:sz w:val="24"/>
          <w:szCs w:val="24"/>
        </w:rPr>
        <w:t>), г. Нижний Новгород</w:t>
      </w:r>
      <w:r w:rsidRPr="00FE581A">
        <w:rPr>
          <w:sz w:val="24"/>
        </w:rPr>
        <w:t>, кроме случаев:</w:t>
      </w:r>
    </w:p>
    <w:p w14:paraId="2598D6DA" w14:textId="77777777" w:rsidR="007760C4" w:rsidRPr="00FE581A" w:rsidRDefault="007760C4" w:rsidP="007760C4">
      <w:pPr>
        <w:ind w:firstLine="720"/>
        <w:jc w:val="both"/>
        <w:rPr>
          <w:sz w:val="24"/>
        </w:rPr>
      </w:pPr>
      <w:r w:rsidRPr="00FE581A">
        <w:rPr>
          <w:sz w:val="24"/>
        </w:rPr>
        <w:t>- технологического присоединения г</w:t>
      </w:r>
      <w:r w:rsidRPr="00FE581A">
        <w:rPr>
          <w:bCs/>
          <w:color w:val="000000"/>
          <w:sz w:val="24"/>
        </w:rPr>
        <w:t xml:space="preserve">азоиспользующего оборудования с </w:t>
      </w:r>
      <w:r w:rsidRPr="00FE581A">
        <w:rPr>
          <w:sz w:val="24"/>
        </w:rPr>
        <w:t xml:space="preserve"> максимальным часовым расходом газа, не превышающим 15 куб. метров в час (м</w:t>
      </w:r>
      <w:r w:rsidRPr="00FE581A">
        <w:rPr>
          <w:sz w:val="24"/>
          <w:vertAlign w:val="superscript"/>
        </w:rPr>
        <w:t>3</w:t>
      </w:r>
      <w:r w:rsidRPr="00FE581A">
        <w:rPr>
          <w:sz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FE581A">
        <w:rPr>
          <w:bCs/>
          <w:sz w:val="24"/>
        </w:rPr>
        <w:t>максимальным часовым расходом газа, не превышающим 5 м</w:t>
      </w:r>
      <w:r w:rsidRPr="00FE581A">
        <w:rPr>
          <w:bCs/>
          <w:sz w:val="24"/>
          <w:vertAlign w:val="superscript"/>
        </w:rPr>
        <w:t>3</w:t>
      </w:r>
      <w:r w:rsidRPr="00FE581A">
        <w:rPr>
          <w:bCs/>
          <w:sz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FE581A">
        <w:rPr>
          <w:sz w:val="24"/>
        </w:rPr>
        <w:t xml:space="preserve">при условии, что </w:t>
      </w:r>
      <w:r w:rsidRPr="00FE581A">
        <w:rPr>
          <w:bCs/>
          <w:color w:val="000000"/>
          <w:sz w:val="24"/>
        </w:rPr>
        <w:t xml:space="preserve">расстояние от газоиспользующего оборудования до газораспределительной сети </w:t>
      </w:r>
      <w:r w:rsidRPr="00FE581A">
        <w:rPr>
          <w:noProof/>
          <w:sz w:val="24"/>
          <w:szCs w:val="24"/>
        </w:rPr>
        <w:t xml:space="preserve">ОБЩЕСТВА С ОГРАНИЧЕННОЙ ОТВЕТСТВЕННОСТЬЮ </w:t>
      </w:r>
      <w:r w:rsidRPr="00FE581A">
        <w:rPr>
          <w:color w:val="000000"/>
          <w:sz w:val="24"/>
          <w:szCs w:val="24"/>
        </w:rPr>
        <w:t>«ГАЗСЕРВИСРАСПРЕДЕЛЕНИЕ»</w:t>
      </w:r>
      <w:r w:rsidRPr="00FE581A">
        <w:rPr>
          <w:sz w:val="24"/>
          <w:szCs w:val="24"/>
        </w:rPr>
        <w:t xml:space="preserve"> (ИНН </w:t>
      </w:r>
      <w:r w:rsidRPr="00FE581A">
        <w:rPr>
          <w:color w:val="000000"/>
          <w:sz w:val="24"/>
          <w:szCs w:val="24"/>
          <w:shd w:val="clear" w:color="auto" w:fill="FFFFFF"/>
        </w:rPr>
        <w:t>5262295914</w:t>
      </w:r>
      <w:r w:rsidRPr="00FE581A">
        <w:rPr>
          <w:sz w:val="24"/>
          <w:szCs w:val="24"/>
        </w:rPr>
        <w:t>), г. Нижний Новгород</w:t>
      </w:r>
      <w:r w:rsidRPr="00FE581A">
        <w:rPr>
          <w:color w:val="000000"/>
          <w:sz w:val="24"/>
        </w:rPr>
        <w:t>,</w:t>
      </w:r>
      <w:r w:rsidRPr="00FE581A">
        <w:rPr>
          <w:bCs/>
          <w:color w:val="000000"/>
          <w:sz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FE581A">
        <w:rPr>
          <w:sz w:val="24"/>
        </w:rPr>
        <w:t xml:space="preserve">только газопроводов (без необходимости выполнения мероприятий по прокладке газопроводов </w:t>
      </w:r>
      <w:r w:rsidRPr="00FE581A">
        <w:rPr>
          <w:sz w:val="24"/>
        </w:rPr>
        <w:lastRenderedPageBreak/>
        <w:t>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7377268F" w14:textId="77777777" w:rsidR="007760C4" w:rsidRPr="00EB131F" w:rsidRDefault="007760C4" w:rsidP="007760C4">
      <w:pPr>
        <w:ind w:firstLine="720"/>
        <w:jc w:val="both"/>
        <w:rPr>
          <w:sz w:val="24"/>
        </w:rPr>
      </w:pPr>
      <w:r>
        <w:rPr>
          <w:sz w:val="24"/>
        </w:rPr>
        <w:t>- подключения (</w:t>
      </w:r>
      <w:r w:rsidRPr="00EB131F">
        <w:rPr>
          <w:sz w:val="24"/>
        </w:rPr>
        <w:t xml:space="preserve">технологического присоединения) газоиспользующего оборудования заявителей, 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3D0F3316" w14:textId="77777777" w:rsidR="007760C4" w:rsidRPr="00EB131F" w:rsidRDefault="007760C4" w:rsidP="007760C4">
      <w:pPr>
        <w:ind w:firstLine="720"/>
        <w:jc w:val="both"/>
        <w:rPr>
          <w:b/>
          <w:color w:val="000000"/>
          <w:sz w:val="24"/>
        </w:rPr>
      </w:pPr>
      <w:r w:rsidRPr="00EB131F">
        <w:rPr>
          <w:sz w:val="24"/>
        </w:rPr>
        <w:t>- установления платы за технологическое присоединение по индивидуальному проекту.</w:t>
      </w:r>
    </w:p>
    <w:p w14:paraId="0B27A57E" w14:textId="77777777" w:rsidR="007760C4" w:rsidRPr="00FE581A" w:rsidRDefault="007760C4" w:rsidP="007760C4">
      <w:pPr>
        <w:ind w:firstLine="720"/>
        <w:jc w:val="both"/>
        <w:rPr>
          <w:b/>
          <w:color w:val="000000"/>
          <w:sz w:val="24"/>
        </w:rPr>
      </w:pPr>
      <w:r w:rsidRPr="00EB131F">
        <w:rPr>
          <w:b/>
          <w:sz w:val="24"/>
          <w:szCs w:val="24"/>
        </w:rPr>
        <w:t xml:space="preserve">6. </w:t>
      </w:r>
      <w:r w:rsidRPr="00EB131F">
        <w:rPr>
          <w:sz w:val="24"/>
          <w:szCs w:val="24"/>
        </w:rPr>
        <w:t xml:space="preserve">Величина платы за технологическое присоединение определяется по </w:t>
      </w:r>
      <w:hyperlink r:id="rId19" w:history="1">
        <w:r w:rsidRPr="00EB131F">
          <w:rPr>
            <w:sz w:val="24"/>
            <w:szCs w:val="24"/>
          </w:rPr>
          <w:t>формуле 12</w:t>
        </w:r>
      </w:hyperlink>
      <w:r w:rsidRPr="00EB131F">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газораспределения</w:t>
      </w:r>
      <w:r w:rsidRPr="00FE581A">
        <w:rPr>
          <w:sz w:val="24"/>
          <w:szCs w:val="24"/>
        </w:rPr>
        <w:t xml:space="preserve"> и (или) стандартизированных тарифных ставок, определяющих ее величину, утвержденных приказом ФАС России от 16 августа 2018 г. № 1151/18.</w:t>
      </w:r>
    </w:p>
    <w:p w14:paraId="0B0485BA" w14:textId="77777777" w:rsidR="007760C4" w:rsidRPr="00FE581A" w:rsidRDefault="007760C4" w:rsidP="007760C4">
      <w:pPr>
        <w:autoSpaceDE w:val="0"/>
        <w:autoSpaceDN w:val="0"/>
        <w:adjustRightInd w:val="0"/>
        <w:ind w:firstLine="720"/>
        <w:jc w:val="both"/>
        <w:rPr>
          <w:sz w:val="24"/>
          <w:szCs w:val="24"/>
        </w:rPr>
      </w:pPr>
      <w:r w:rsidRPr="00FE581A">
        <w:rPr>
          <w:b/>
          <w:noProof/>
          <w:sz w:val="24"/>
          <w:szCs w:val="24"/>
        </w:rPr>
        <w:t>7.</w:t>
      </w:r>
      <w:r w:rsidRPr="00FE581A">
        <w:rPr>
          <w:noProof/>
          <w:sz w:val="24"/>
          <w:szCs w:val="24"/>
        </w:rPr>
        <w:t xml:space="preserve"> </w:t>
      </w:r>
      <w:r w:rsidRPr="00FE581A">
        <w:rPr>
          <w:noProof/>
          <w:color w:val="000000"/>
          <w:sz w:val="24"/>
          <w:szCs w:val="24"/>
        </w:rPr>
        <w:t xml:space="preserve">ОБЩЕСТВО С ОГРАНИЧЕННОЙ ОТВЕТСТВЕННОСТЬЮ </w:t>
      </w:r>
      <w:r w:rsidRPr="00FE581A">
        <w:rPr>
          <w:color w:val="000000"/>
          <w:sz w:val="24"/>
          <w:szCs w:val="24"/>
        </w:rPr>
        <w:t>«ГАЗСЕРВИСРАСПРЕДЕЛЕНИЕ»</w:t>
      </w:r>
      <w:r w:rsidRPr="00FE581A">
        <w:rPr>
          <w:sz w:val="24"/>
          <w:szCs w:val="24"/>
        </w:rPr>
        <w:t xml:space="preserve"> (ИНН </w:t>
      </w:r>
      <w:r w:rsidRPr="00FE581A">
        <w:rPr>
          <w:color w:val="000000"/>
          <w:sz w:val="24"/>
          <w:szCs w:val="24"/>
          <w:shd w:val="clear" w:color="auto" w:fill="FFFFFF"/>
        </w:rPr>
        <w:t>5262295914</w:t>
      </w:r>
      <w:r w:rsidRPr="00FE581A">
        <w:rPr>
          <w:sz w:val="24"/>
          <w:szCs w:val="24"/>
        </w:rPr>
        <w:t>), г. Нижний Новгород</w:t>
      </w:r>
      <w:r w:rsidRPr="00FE581A">
        <w:rPr>
          <w:bCs/>
          <w:sz w:val="24"/>
          <w:szCs w:val="24"/>
        </w:rPr>
        <w:t>,</w:t>
      </w:r>
      <w:r w:rsidRPr="00FE581A">
        <w:rPr>
          <w:sz w:val="24"/>
          <w:szCs w:val="24"/>
        </w:rPr>
        <w:t xml:space="preserve"> применяет общий режим налогообложения и является плательщиком НДС.</w:t>
      </w:r>
    </w:p>
    <w:p w14:paraId="478AF7D4" w14:textId="77777777" w:rsidR="007760C4" w:rsidRPr="00FE581A" w:rsidRDefault="007760C4" w:rsidP="007760C4">
      <w:pPr>
        <w:autoSpaceDE w:val="0"/>
        <w:autoSpaceDN w:val="0"/>
        <w:adjustRightInd w:val="0"/>
        <w:ind w:firstLine="709"/>
        <w:jc w:val="both"/>
        <w:rPr>
          <w:sz w:val="24"/>
          <w:szCs w:val="24"/>
        </w:rPr>
      </w:pPr>
      <w:r w:rsidRPr="00FE581A">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39524FE4" w14:textId="77777777" w:rsidR="007760C4" w:rsidRDefault="007760C4" w:rsidP="007760C4">
      <w:pPr>
        <w:ind w:firstLine="720"/>
        <w:jc w:val="both"/>
        <w:rPr>
          <w:sz w:val="24"/>
          <w:szCs w:val="24"/>
        </w:rPr>
      </w:pPr>
      <w:r w:rsidRPr="009651EF">
        <w:rPr>
          <w:b/>
          <w:sz w:val="24"/>
          <w:szCs w:val="24"/>
        </w:rPr>
        <w:t>8.</w:t>
      </w:r>
      <w:r w:rsidRPr="009651EF">
        <w:rPr>
          <w:sz w:val="24"/>
          <w:szCs w:val="24"/>
        </w:rPr>
        <w:t xml:space="preserve"> </w:t>
      </w:r>
      <w:r>
        <w:rPr>
          <w:sz w:val="24"/>
          <w:szCs w:val="24"/>
        </w:rPr>
        <w:t xml:space="preserve">Настоящее решение вступает в силу с 1 января 2026 г. и действует до 31 декабря </w:t>
      </w:r>
      <w:r>
        <w:rPr>
          <w:sz w:val="24"/>
          <w:szCs w:val="24"/>
        </w:rPr>
        <w:br/>
        <w:t>2026 г. включительно.</w:t>
      </w:r>
    </w:p>
    <w:p w14:paraId="25CFA96F" w14:textId="77777777" w:rsidR="007760C4" w:rsidRPr="00FE581A" w:rsidRDefault="007760C4" w:rsidP="007760C4">
      <w:pPr>
        <w:autoSpaceDE w:val="0"/>
        <w:autoSpaceDN w:val="0"/>
        <w:adjustRightInd w:val="0"/>
        <w:ind w:firstLine="709"/>
        <w:jc w:val="both"/>
      </w:pPr>
      <w:r w:rsidRPr="00FE581A">
        <w:rPr>
          <w:sz w:val="24"/>
          <w:szCs w:val="24"/>
        </w:rPr>
        <w:t>По данному вопросу голосовали: «за» единогласно.</w:t>
      </w:r>
    </w:p>
    <w:p w14:paraId="2AA3C55E" w14:textId="77777777" w:rsidR="007760C4" w:rsidRDefault="007760C4" w:rsidP="007760C4">
      <w:pPr>
        <w:jc w:val="both"/>
        <w:rPr>
          <w:noProof/>
          <w:sz w:val="24"/>
          <w:szCs w:val="24"/>
        </w:rPr>
      </w:pPr>
    </w:p>
    <w:p w14:paraId="67D769E8" w14:textId="77777777" w:rsidR="007760C4" w:rsidRDefault="007760C4" w:rsidP="007760C4"/>
    <w:p w14:paraId="64AC5945" w14:textId="77777777" w:rsidR="00671361" w:rsidRDefault="00671361" w:rsidP="00671361">
      <w:pPr>
        <w:tabs>
          <w:tab w:val="left" w:pos="1897"/>
        </w:tabs>
        <w:jc w:val="both"/>
        <w:rPr>
          <w:b/>
          <w:sz w:val="24"/>
          <w:szCs w:val="24"/>
        </w:rPr>
      </w:pPr>
    </w:p>
    <w:p w14:paraId="70A9C699" w14:textId="6F93A260" w:rsidR="007760C4" w:rsidRPr="00FE581A" w:rsidRDefault="00F75407" w:rsidP="007760C4">
      <w:pPr>
        <w:jc w:val="both"/>
        <w:rPr>
          <w:noProof/>
          <w:sz w:val="24"/>
          <w:szCs w:val="24"/>
        </w:rPr>
      </w:pPr>
      <w:r>
        <w:rPr>
          <w:b/>
          <w:sz w:val="24"/>
          <w:szCs w:val="24"/>
        </w:rPr>
        <w:t xml:space="preserve">13. </w:t>
      </w:r>
      <w:r w:rsidR="007760C4" w:rsidRPr="00FE581A">
        <w:rPr>
          <w:b/>
          <w:sz w:val="24"/>
          <w:szCs w:val="24"/>
        </w:rPr>
        <w:t>СЛУШАЛИ</w:t>
      </w:r>
      <w:proofErr w:type="gramStart"/>
      <w:r w:rsidR="007760C4" w:rsidRPr="00FE581A">
        <w:rPr>
          <w:b/>
          <w:sz w:val="24"/>
          <w:szCs w:val="24"/>
        </w:rPr>
        <w:t>:</w:t>
      </w:r>
      <w:r w:rsidR="007760C4" w:rsidRPr="00FE581A">
        <w:rPr>
          <w:sz w:val="24"/>
          <w:szCs w:val="24"/>
        </w:rPr>
        <w:t xml:space="preserve"> </w:t>
      </w:r>
      <w:r w:rsidR="007760C4" w:rsidRPr="00FE581A">
        <w:rPr>
          <w:noProof/>
          <w:sz w:val="24"/>
          <w:szCs w:val="24"/>
        </w:rPr>
        <w:t>Об</w:t>
      </w:r>
      <w:proofErr w:type="gramEnd"/>
      <w:r w:rsidR="007760C4" w:rsidRPr="00FE581A">
        <w:rPr>
          <w:noProof/>
          <w:sz w:val="24"/>
          <w:szCs w:val="24"/>
        </w:rPr>
        <w:t xml:space="preserve">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w:t>
      </w:r>
      <w:r w:rsidR="007760C4" w:rsidRPr="000333B6">
        <w:rPr>
          <w:noProof/>
          <w:sz w:val="24"/>
          <w:szCs w:val="24"/>
        </w:rPr>
        <w:t>ОБЩЕСТВА С ОГРАНИЧЕННОЙ ОТВЕТСТВЕННОСТЬЮ «ОБЛГАЗ»</w:t>
      </w:r>
      <w:r w:rsidR="007760C4">
        <w:rPr>
          <w:noProof/>
          <w:sz w:val="24"/>
          <w:szCs w:val="24"/>
        </w:rPr>
        <w:t xml:space="preserve"> </w:t>
      </w:r>
      <w:r w:rsidR="007760C4" w:rsidRPr="000333B6">
        <w:rPr>
          <w:noProof/>
          <w:sz w:val="24"/>
          <w:szCs w:val="24"/>
        </w:rPr>
        <w:t>(ИНН 5260460418), г. Нижний Новгород</w:t>
      </w:r>
      <w:r w:rsidR="007760C4" w:rsidRPr="00FE581A">
        <w:rPr>
          <w:noProof/>
          <w:sz w:val="24"/>
          <w:szCs w:val="24"/>
        </w:rPr>
        <w:t>.</w:t>
      </w:r>
    </w:p>
    <w:p w14:paraId="3C34D08C" w14:textId="0E188E7F" w:rsidR="007760C4" w:rsidRPr="00EB131F" w:rsidRDefault="007760C4" w:rsidP="007760C4">
      <w:pPr>
        <w:jc w:val="both"/>
        <w:rPr>
          <w:sz w:val="24"/>
          <w:szCs w:val="24"/>
        </w:rPr>
      </w:pPr>
      <w:r w:rsidRPr="00FE581A">
        <w:rPr>
          <w:sz w:val="24"/>
          <w:szCs w:val="24"/>
          <w:u w:val="single"/>
        </w:rPr>
        <w:t>Основание для рассмотрения:</w:t>
      </w:r>
      <w:r w:rsidRPr="00FE581A">
        <w:rPr>
          <w:sz w:val="24"/>
          <w:szCs w:val="24"/>
        </w:rPr>
        <w:t xml:space="preserve"> заявление </w:t>
      </w:r>
      <w:r w:rsidRPr="000333B6">
        <w:rPr>
          <w:noProof/>
          <w:sz w:val="24"/>
          <w:szCs w:val="24"/>
        </w:rPr>
        <w:t>ОБЩЕСТВА С ОГРАНИЧЕННОЙ ОТВЕТСТВЕННОСТЬЮ «ОБЛГАЗ»</w:t>
      </w:r>
      <w:r>
        <w:rPr>
          <w:noProof/>
          <w:sz w:val="24"/>
          <w:szCs w:val="24"/>
        </w:rPr>
        <w:t xml:space="preserve"> </w:t>
      </w:r>
      <w:r w:rsidRPr="000333B6">
        <w:rPr>
          <w:noProof/>
          <w:sz w:val="24"/>
          <w:szCs w:val="24"/>
        </w:rPr>
        <w:t>(ИНН 5260460418), г. Нижний Новгород</w:t>
      </w:r>
      <w:r w:rsidRPr="00FE581A">
        <w:rPr>
          <w:noProof/>
          <w:sz w:val="24"/>
          <w:szCs w:val="24"/>
        </w:rPr>
        <w:t xml:space="preserve"> </w:t>
      </w:r>
      <w:r>
        <w:rPr>
          <w:noProof/>
          <w:sz w:val="24"/>
          <w:szCs w:val="24"/>
        </w:rPr>
        <w:br/>
      </w:r>
      <w:r w:rsidRPr="00FE581A">
        <w:rPr>
          <w:sz w:val="24"/>
          <w:szCs w:val="24"/>
        </w:rPr>
        <w:t xml:space="preserve">(с прилагающимися расчетными и обосновывающими материалами), </w:t>
      </w:r>
      <w:r w:rsidRPr="00EA31A6">
        <w:rPr>
          <w:sz w:val="24"/>
          <w:szCs w:val="24"/>
        </w:rPr>
        <w:t xml:space="preserve">входящий </w:t>
      </w:r>
      <w:r w:rsidRPr="00C95CBC">
        <w:rPr>
          <w:sz w:val="24"/>
          <w:szCs w:val="24"/>
        </w:rPr>
        <w:t>№ Вх-516-</w:t>
      </w:r>
      <w:r w:rsidRPr="00EB131F">
        <w:rPr>
          <w:sz w:val="24"/>
          <w:szCs w:val="24"/>
        </w:rPr>
        <w:t>493214/25 от 14 октября 2025 г. (исходящий № 176 от 13 октября 2025 г.).</w:t>
      </w:r>
    </w:p>
    <w:p w14:paraId="5131532A" w14:textId="77777777" w:rsidR="007760C4" w:rsidRPr="00EB131F" w:rsidRDefault="007760C4" w:rsidP="007760C4">
      <w:pPr>
        <w:jc w:val="both"/>
        <w:rPr>
          <w:bCs/>
          <w:sz w:val="24"/>
          <w:szCs w:val="24"/>
        </w:rPr>
      </w:pPr>
      <w:r w:rsidRPr="00EB131F">
        <w:rPr>
          <w:sz w:val="24"/>
          <w:szCs w:val="24"/>
          <w:u w:val="single"/>
        </w:rPr>
        <w:t>Ответственный</w:t>
      </w:r>
      <w:r w:rsidRPr="00EB131F">
        <w:rPr>
          <w:sz w:val="24"/>
          <w:szCs w:val="24"/>
        </w:rPr>
        <w:t xml:space="preserve">: </w:t>
      </w:r>
      <w:r w:rsidRPr="00EB131F">
        <w:rPr>
          <w:bCs/>
          <w:sz w:val="24"/>
          <w:szCs w:val="24"/>
        </w:rPr>
        <w:t>начальник управления региональной службы по тарифам Нижегородской области Пупынина С.К.</w:t>
      </w:r>
    </w:p>
    <w:p w14:paraId="37728CA9"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w:t>
      </w:r>
      <w:r w:rsidRPr="00CB5710">
        <w:rPr>
          <w:sz w:val="24"/>
          <w:szCs w:val="24"/>
        </w:rPr>
        <w:lastRenderedPageBreak/>
        <w:t xml:space="preserve">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6124FA00" w14:textId="43A0BF66" w:rsidR="007760C4" w:rsidRPr="00A56BC8" w:rsidRDefault="007760C4" w:rsidP="007760C4">
      <w:pPr>
        <w:autoSpaceDE w:val="0"/>
        <w:autoSpaceDN w:val="0"/>
        <w:adjustRightInd w:val="0"/>
        <w:jc w:val="both"/>
        <w:rPr>
          <w:sz w:val="24"/>
          <w:szCs w:val="24"/>
        </w:rPr>
      </w:pPr>
      <w:r w:rsidRPr="00EB131F">
        <w:rPr>
          <w:b/>
          <w:sz w:val="24"/>
          <w:szCs w:val="24"/>
        </w:rPr>
        <w:t>РЕШИЛИ:</w:t>
      </w:r>
      <w:r w:rsidRPr="00EB131F">
        <w:rPr>
          <w:sz w:val="24"/>
          <w:szCs w:val="24"/>
        </w:rPr>
        <w:t xml:space="preserve"> В соответствии с Федеральным законом </w:t>
      </w:r>
      <w:r w:rsidRPr="00EB131F">
        <w:rPr>
          <w:color w:val="000000"/>
          <w:sz w:val="24"/>
          <w:szCs w:val="24"/>
        </w:rPr>
        <w:t>от 31 марта 1999 г. № 69-ФЗ «О газоснабжении в Российской Федерации», постановлением Правительства Российской Федерации от 29 декабря 2000 г. № 1021 «</w:t>
      </w:r>
      <w:r w:rsidRPr="00A56BC8">
        <w:rPr>
          <w:color w:val="000000"/>
          <w:sz w:val="24"/>
          <w:szCs w:val="24"/>
        </w:rPr>
        <w: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A56BC8">
        <w:rPr>
          <w:sz w:val="24"/>
          <w:szCs w:val="24"/>
        </w:rPr>
        <w:t xml:space="preserve">»,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A56BC8">
        <w:rPr>
          <w:color w:val="000000"/>
          <w:sz w:val="24"/>
          <w:szCs w:val="24"/>
        </w:rPr>
        <w:t>ФАС России от 16 августа 2018 г. № 1151/18 «</w:t>
      </w:r>
      <w:r w:rsidRPr="00A56BC8">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A56BC8">
        <w:rPr>
          <w:noProof/>
          <w:sz w:val="24"/>
          <w:szCs w:val="24"/>
        </w:rPr>
        <w:t>ОБЩЕСТВОМ С ОГРАНИЧЕННОЙ ОТВЕТСТВЕННОСТЬЮ «ОБЛГАЗ» (ИНН 5260460418), г. Нижний Новгород</w:t>
      </w:r>
      <w:r w:rsidRPr="00A56BC8">
        <w:rPr>
          <w:sz w:val="24"/>
          <w:szCs w:val="24"/>
        </w:rPr>
        <w:t xml:space="preserve">, экспертного заключения </w:t>
      </w:r>
      <w:r>
        <w:rPr>
          <w:sz w:val="24"/>
          <w:szCs w:val="24"/>
        </w:rPr>
        <w:t>рег. № в-</w:t>
      </w:r>
      <w:r w:rsidR="008327E8">
        <w:rPr>
          <w:sz w:val="24"/>
          <w:szCs w:val="24"/>
        </w:rPr>
        <w:t>1030</w:t>
      </w:r>
      <w:r w:rsidRPr="00A56BC8">
        <w:rPr>
          <w:sz w:val="24"/>
          <w:szCs w:val="24"/>
        </w:rPr>
        <w:t xml:space="preserve"> </w:t>
      </w:r>
      <w:r w:rsidR="008327E8" w:rsidRPr="00A56BC8">
        <w:rPr>
          <w:sz w:val="24"/>
          <w:szCs w:val="24"/>
        </w:rPr>
        <w:t xml:space="preserve">от </w:t>
      </w:r>
      <w:r w:rsidR="008327E8">
        <w:rPr>
          <w:sz w:val="24"/>
          <w:szCs w:val="24"/>
        </w:rPr>
        <w:t>16 декабря 2025</w:t>
      </w:r>
      <w:r w:rsidR="008327E8" w:rsidRPr="00A56BC8">
        <w:rPr>
          <w:sz w:val="24"/>
          <w:szCs w:val="24"/>
        </w:rPr>
        <w:t xml:space="preserve"> г.:</w:t>
      </w:r>
    </w:p>
    <w:p w14:paraId="6297BBB9" w14:textId="77777777" w:rsidR="007760C4" w:rsidRPr="00A56BC8" w:rsidRDefault="007760C4" w:rsidP="007760C4">
      <w:pPr>
        <w:autoSpaceDE w:val="0"/>
        <w:autoSpaceDN w:val="0"/>
        <w:adjustRightInd w:val="0"/>
        <w:ind w:firstLine="720"/>
        <w:jc w:val="both"/>
        <w:rPr>
          <w:sz w:val="24"/>
          <w:szCs w:val="24"/>
          <w:lang w:eastAsia="en-US"/>
        </w:rPr>
      </w:pPr>
      <w:r w:rsidRPr="00A56BC8">
        <w:rPr>
          <w:b/>
          <w:sz w:val="24"/>
          <w:szCs w:val="24"/>
        </w:rPr>
        <w:t>1.</w:t>
      </w:r>
      <w:r w:rsidRPr="00A56BC8">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A56BC8">
        <w:rPr>
          <w:noProof/>
          <w:sz w:val="24"/>
          <w:szCs w:val="24"/>
        </w:rPr>
        <w:t xml:space="preserve">ОБЩЕСТВА С ОГРАНИЧЕННОЙ ОТВЕТСТВЕННОСТЬЮ </w:t>
      </w:r>
      <w:r w:rsidRPr="00A56BC8">
        <w:rPr>
          <w:color w:val="000000"/>
          <w:sz w:val="24"/>
          <w:szCs w:val="24"/>
        </w:rPr>
        <w:t>«ОБЛГАЗ»</w:t>
      </w:r>
      <w:r>
        <w:rPr>
          <w:sz w:val="24"/>
          <w:szCs w:val="24"/>
        </w:rPr>
        <w:t xml:space="preserve"> </w:t>
      </w:r>
      <w:r w:rsidRPr="00A56BC8">
        <w:rPr>
          <w:sz w:val="24"/>
          <w:szCs w:val="24"/>
        </w:rPr>
        <w:t xml:space="preserve">(ИНН </w:t>
      </w:r>
      <w:r w:rsidRPr="00A56BC8">
        <w:rPr>
          <w:color w:val="000000"/>
          <w:sz w:val="24"/>
          <w:szCs w:val="24"/>
          <w:shd w:val="clear" w:color="auto" w:fill="FFFFFF"/>
        </w:rPr>
        <w:t>5260460418</w:t>
      </w:r>
      <w:r w:rsidRPr="00A56BC8">
        <w:rPr>
          <w:sz w:val="24"/>
          <w:szCs w:val="24"/>
        </w:rPr>
        <w:t>), г. Нижний Новгород</w:t>
      </w:r>
      <w:r w:rsidRPr="00A56BC8">
        <w:rPr>
          <w:sz w:val="24"/>
          <w:szCs w:val="24"/>
          <w:lang w:eastAsia="en-US"/>
        </w:rPr>
        <w:t>, согласно Приложению 1 к настоящему решению.</w:t>
      </w:r>
    </w:p>
    <w:p w14:paraId="72098D5C" w14:textId="77777777" w:rsidR="007760C4" w:rsidRPr="00FE581A" w:rsidRDefault="007760C4" w:rsidP="007760C4">
      <w:pPr>
        <w:autoSpaceDE w:val="0"/>
        <w:autoSpaceDN w:val="0"/>
        <w:adjustRightInd w:val="0"/>
        <w:jc w:val="both"/>
        <w:rPr>
          <w:sz w:val="24"/>
          <w:szCs w:val="24"/>
        </w:rPr>
      </w:pPr>
      <w:r w:rsidRPr="00FE581A">
        <w:rPr>
          <w:sz w:val="24"/>
          <w:szCs w:val="24"/>
        </w:rPr>
        <w:tab/>
      </w:r>
      <w:r w:rsidRPr="00FE581A">
        <w:rPr>
          <w:b/>
          <w:sz w:val="24"/>
          <w:szCs w:val="24"/>
        </w:rPr>
        <w:t>2.</w:t>
      </w:r>
      <w:r w:rsidRPr="00FE581A">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0333B6">
        <w:rPr>
          <w:noProof/>
          <w:sz w:val="24"/>
          <w:szCs w:val="24"/>
        </w:rPr>
        <w:t>ОБЩЕСТВА С ОГРАНИЧЕННОЙ ОТВЕТСТВЕННОСТЬЮ «ОБЛГАЗ»</w:t>
      </w:r>
      <w:r>
        <w:rPr>
          <w:noProof/>
          <w:sz w:val="24"/>
          <w:szCs w:val="24"/>
        </w:rPr>
        <w:t xml:space="preserve"> </w:t>
      </w:r>
      <w:r w:rsidRPr="000333B6">
        <w:rPr>
          <w:noProof/>
          <w:sz w:val="24"/>
          <w:szCs w:val="24"/>
        </w:rPr>
        <w:t>(ИНН 5260460418), г. Нижний Новгород</w:t>
      </w:r>
      <w:r w:rsidRPr="00FE581A">
        <w:rPr>
          <w:sz w:val="24"/>
          <w:szCs w:val="24"/>
        </w:rPr>
        <w:t>, согласно Приложению 2 к настоящему решению.</w:t>
      </w:r>
    </w:p>
    <w:p w14:paraId="7380E480" w14:textId="77777777" w:rsidR="007760C4" w:rsidRPr="00FE581A" w:rsidRDefault="007760C4" w:rsidP="007760C4">
      <w:pPr>
        <w:ind w:firstLine="709"/>
        <w:jc w:val="both"/>
        <w:rPr>
          <w:sz w:val="24"/>
          <w:szCs w:val="24"/>
        </w:rPr>
      </w:pPr>
      <w:r w:rsidRPr="00FE581A">
        <w:rPr>
          <w:b/>
          <w:sz w:val="24"/>
          <w:szCs w:val="24"/>
        </w:rPr>
        <w:t>3.</w:t>
      </w:r>
      <w:r w:rsidRPr="00FE581A">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0333B6">
        <w:rPr>
          <w:noProof/>
          <w:sz w:val="24"/>
          <w:szCs w:val="24"/>
        </w:rPr>
        <w:t>ОБЩЕСТВА С ОГРАНИЧЕННОЙ ОТВЕТСТВЕННОСТЬЮ «ОБЛГАЗ»</w:t>
      </w:r>
      <w:r>
        <w:rPr>
          <w:noProof/>
          <w:sz w:val="24"/>
          <w:szCs w:val="24"/>
        </w:rPr>
        <w:t xml:space="preserve"> </w:t>
      </w:r>
      <w:r w:rsidRPr="000333B6">
        <w:rPr>
          <w:noProof/>
          <w:sz w:val="24"/>
          <w:szCs w:val="24"/>
        </w:rPr>
        <w:t>(ИНН 5260460418), г. Нижний Новгород</w:t>
      </w:r>
      <w:r w:rsidRPr="00FE581A">
        <w:rPr>
          <w:sz w:val="24"/>
          <w:szCs w:val="24"/>
        </w:rPr>
        <w:t xml:space="preserve">, бесхозяйной газораспределительной сети или сети газораспределения и (или) газопотребления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0333B6">
        <w:rPr>
          <w:noProof/>
          <w:sz w:val="24"/>
          <w:szCs w:val="24"/>
        </w:rPr>
        <w:t>ОБЩЕСТВА С ОГРАНИЧЕННОЙ ОТВЕТСТВЕННОСТЬЮ «ОБЛГАЗ»</w:t>
      </w:r>
      <w:r>
        <w:rPr>
          <w:noProof/>
          <w:sz w:val="24"/>
          <w:szCs w:val="24"/>
        </w:rPr>
        <w:t xml:space="preserve"> </w:t>
      </w:r>
      <w:r w:rsidRPr="000333B6">
        <w:rPr>
          <w:noProof/>
          <w:sz w:val="24"/>
          <w:szCs w:val="24"/>
        </w:rPr>
        <w:t>(ИНН 5260460418), г. Нижний Новгород</w:t>
      </w:r>
      <w:r w:rsidRPr="00FE581A">
        <w:rPr>
          <w:sz w:val="24"/>
          <w:szCs w:val="24"/>
        </w:rPr>
        <w:t>, согласно Приложению 3 к настоящему решению.</w:t>
      </w:r>
    </w:p>
    <w:p w14:paraId="32CAF9DD" w14:textId="77777777" w:rsidR="007760C4" w:rsidRPr="00FE581A" w:rsidRDefault="007760C4" w:rsidP="007760C4">
      <w:pPr>
        <w:ind w:firstLine="709"/>
        <w:jc w:val="both"/>
        <w:rPr>
          <w:sz w:val="24"/>
          <w:szCs w:val="24"/>
        </w:rPr>
      </w:pPr>
      <w:r w:rsidRPr="00FE581A">
        <w:rPr>
          <w:b/>
          <w:sz w:val="24"/>
          <w:szCs w:val="24"/>
        </w:rPr>
        <w:t>4.</w:t>
      </w:r>
      <w:r w:rsidRPr="00FE581A">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2FE05466" w14:textId="77777777" w:rsidR="007760C4" w:rsidRPr="00FE581A" w:rsidRDefault="007760C4" w:rsidP="007760C4">
      <w:pPr>
        <w:ind w:firstLine="720"/>
        <w:jc w:val="both"/>
        <w:rPr>
          <w:sz w:val="24"/>
        </w:rPr>
      </w:pPr>
      <w:r w:rsidRPr="00FE581A">
        <w:rPr>
          <w:b/>
          <w:sz w:val="24"/>
        </w:rPr>
        <w:t xml:space="preserve">5. </w:t>
      </w:r>
      <w:r w:rsidRPr="00FE581A">
        <w:rPr>
          <w:sz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0333B6">
        <w:rPr>
          <w:noProof/>
          <w:sz w:val="24"/>
          <w:szCs w:val="24"/>
        </w:rPr>
        <w:t xml:space="preserve">ОБЩЕСТВА С </w:t>
      </w:r>
      <w:r w:rsidRPr="000333B6">
        <w:rPr>
          <w:noProof/>
          <w:sz w:val="24"/>
          <w:szCs w:val="24"/>
        </w:rPr>
        <w:lastRenderedPageBreak/>
        <w:t>ОГРАНИЧЕННОЙ ОТВЕТСТВЕННОСТЬЮ «ОБЛГАЗ»</w:t>
      </w:r>
      <w:r>
        <w:rPr>
          <w:noProof/>
          <w:sz w:val="24"/>
          <w:szCs w:val="24"/>
        </w:rPr>
        <w:t xml:space="preserve"> </w:t>
      </w:r>
      <w:r w:rsidRPr="000333B6">
        <w:rPr>
          <w:noProof/>
          <w:sz w:val="24"/>
          <w:szCs w:val="24"/>
        </w:rPr>
        <w:t>(ИНН 5260460418), г. Нижний Новгород</w:t>
      </w:r>
      <w:r w:rsidRPr="00FE581A">
        <w:rPr>
          <w:sz w:val="24"/>
        </w:rPr>
        <w:t>, кроме случаев:</w:t>
      </w:r>
    </w:p>
    <w:p w14:paraId="4C12A0F9" w14:textId="77777777" w:rsidR="007760C4" w:rsidRPr="00EB131F" w:rsidRDefault="007760C4" w:rsidP="007760C4">
      <w:pPr>
        <w:ind w:firstLine="720"/>
        <w:jc w:val="both"/>
        <w:rPr>
          <w:sz w:val="24"/>
        </w:rPr>
      </w:pPr>
      <w:r w:rsidRPr="00FE581A">
        <w:rPr>
          <w:sz w:val="24"/>
        </w:rPr>
        <w:t>- технологического присоединения г</w:t>
      </w:r>
      <w:r w:rsidRPr="00FE581A">
        <w:rPr>
          <w:bCs/>
          <w:color w:val="000000"/>
          <w:sz w:val="24"/>
        </w:rPr>
        <w:t xml:space="preserve">азоиспользующего оборудования с </w:t>
      </w:r>
      <w:r w:rsidRPr="00FE581A">
        <w:rPr>
          <w:sz w:val="24"/>
        </w:rPr>
        <w:t xml:space="preserve"> максимальным часовым расходом газа, не превышающим 15 куб. метров в час (м</w:t>
      </w:r>
      <w:r w:rsidRPr="00FE581A">
        <w:rPr>
          <w:sz w:val="24"/>
          <w:vertAlign w:val="superscript"/>
        </w:rPr>
        <w:t>3</w:t>
      </w:r>
      <w:r w:rsidRPr="00FE581A">
        <w:rPr>
          <w:sz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FE581A">
        <w:rPr>
          <w:bCs/>
          <w:sz w:val="24"/>
        </w:rPr>
        <w:t>максимальным часовым расходом газа, не превышающим 5 м</w:t>
      </w:r>
      <w:r w:rsidRPr="00FE581A">
        <w:rPr>
          <w:bCs/>
          <w:sz w:val="24"/>
          <w:vertAlign w:val="superscript"/>
        </w:rPr>
        <w:t>3</w:t>
      </w:r>
      <w:r w:rsidRPr="00FE581A">
        <w:rPr>
          <w:bCs/>
          <w:sz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FE581A">
        <w:rPr>
          <w:sz w:val="24"/>
        </w:rPr>
        <w:t xml:space="preserve">при условии, что </w:t>
      </w:r>
      <w:r w:rsidRPr="00FE581A">
        <w:rPr>
          <w:bCs/>
          <w:color w:val="000000"/>
          <w:sz w:val="24"/>
        </w:rPr>
        <w:t xml:space="preserve">расстояние от газоиспользующего оборудования до газораспределительной сети </w:t>
      </w:r>
      <w:r w:rsidRPr="000333B6">
        <w:rPr>
          <w:noProof/>
          <w:sz w:val="24"/>
          <w:szCs w:val="24"/>
        </w:rPr>
        <w:t>ОБЩЕСТВА С ОГРАНИЧЕННОЙ ОТВЕТСТВЕННОСТЬЮ «ОБЛГАЗ»</w:t>
      </w:r>
      <w:r>
        <w:rPr>
          <w:noProof/>
          <w:sz w:val="24"/>
          <w:szCs w:val="24"/>
        </w:rPr>
        <w:t xml:space="preserve"> </w:t>
      </w:r>
      <w:r w:rsidRPr="000333B6">
        <w:rPr>
          <w:noProof/>
          <w:sz w:val="24"/>
          <w:szCs w:val="24"/>
        </w:rPr>
        <w:t>(ИНН 5260460418), г. Нижний Новгород</w:t>
      </w:r>
      <w:r w:rsidRPr="00FE581A">
        <w:rPr>
          <w:color w:val="000000"/>
          <w:sz w:val="24"/>
        </w:rPr>
        <w:t>,</w:t>
      </w:r>
      <w:r w:rsidRPr="00FE581A">
        <w:rPr>
          <w:bCs/>
          <w:color w:val="000000"/>
          <w:sz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FE581A">
        <w:rPr>
          <w:sz w:val="24"/>
        </w:rPr>
        <w:t>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w:t>
      </w:r>
      <w:r w:rsidRPr="00EB131F">
        <w:rPr>
          <w:sz w:val="24"/>
        </w:rPr>
        <w:t>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01B65B16" w14:textId="77777777" w:rsidR="007760C4" w:rsidRPr="00EB131F" w:rsidRDefault="007760C4" w:rsidP="007760C4">
      <w:pPr>
        <w:ind w:firstLine="720"/>
        <w:jc w:val="both"/>
        <w:rPr>
          <w:sz w:val="24"/>
        </w:rPr>
      </w:pPr>
      <w:r w:rsidRPr="00EB131F">
        <w:rPr>
          <w:sz w:val="24"/>
        </w:rPr>
        <w:t xml:space="preserve">- подключения (технологического присоединения) газоиспользующего оборудования заявителей, указанных в 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EB131F">
        <w:rPr>
          <w:color w:val="000000"/>
          <w:sz w:val="24"/>
          <w:szCs w:val="24"/>
        </w:rPr>
        <w:t>(далее – Основные положения регулирования цен на газ),</w:t>
      </w:r>
      <w:r w:rsidRPr="00EB131F">
        <w:rPr>
          <w:sz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4BD0FA50" w14:textId="77777777" w:rsidR="007760C4" w:rsidRPr="00EB131F" w:rsidRDefault="007760C4" w:rsidP="007760C4">
      <w:pPr>
        <w:ind w:firstLine="720"/>
        <w:jc w:val="both"/>
        <w:rPr>
          <w:b/>
          <w:color w:val="000000"/>
          <w:sz w:val="24"/>
        </w:rPr>
      </w:pPr>
      <w:r w:rsidRPr="00EB131F">
        <w:rPr>
          <w:sz w:val="24"/>
        </w:rPr>
        <w:t>- установления платы за технологическое присоединение по индивидуальному проекту.</w:t>
      </w:r>
    </w:p>
    <w:p w14:paraId="2B1FA60F" w14:textId="77777777" w:rsidR="007760C4" w:rsidRPr="00EB131F" w:rsidRDefault="007760C4" w:rsidP="007760C4">
      <w:pPr>
        <w:ind w:firstLine="720"/>
        <w:jc w:val="both"/>
        <w:rPr>
          <w:b/>
          <w:color w:val="000000"/>
          <w:sz w:val="24"/>
        </w:rPr>
      </w:pPr>
      <w:r w:rsidRPr="00EB131F">
        <w:rPr>
          <w:b/>
          <w:sz w:val="24"/>
          <w:szCs w:val="24"/>
        </w:rPr>
        <w:t xml:space="preserve">6. </w:t>
      </w:r>
      <w:r w:rsidRPr="00EB131F">
        <w:rPr>
          <w:sz w:val="24"/>
          <w:szCs w:val="24"/>
        </w:rPr>
        <w:t xml:space="preserve">Величина платы за технологическое присоединение определяется по </w:t>
      </w:r>
      <w:hyperlink r:id="rId20" w:history="1">
        <w:r w:rsidRPr="00EB131F">
          <w:rPr>
            <w:sz w:val="24"/>
            <w:szCs w:val="24"/>
          </w:rPr>
          <w:t>формуле 12</w:t>
        </w:r>
      </w:hyperlink>
      <w:r w:rsidRPr="00EB131F">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утвержденных приказом ФАС России от 16 августа 2018 г. № 1151/18.</w:t>
      </w:r>
    </w:p>
    <w:p w14:paraId="78325381" w14:textId="77777777" w:rsidR="007760C4" w:rsidRPr="000333B6" w:rsidRDefault="007760C4" w:rsidP="007760C4">
      <w:pPr>
        <w:autoSpaceDE w:val="0"/>
        <w:autoSpaceDN w:val="0"/>
        <w:adjustRightInd w:val="0"/>
        <w:ind w:firstLine="720"/>
        <w:jc w:val="both"/>
        <w:rPr>
          <w:bCs/>
          <w:noProof/>
          <w:color w:val="000000"/>
          <w:sz w:val="24"/>
          <w:szCs w:val="24"/>
        </w:rPr>
      </w:pPr>
      <w:r w:rsidRPr="00EB131F">
        <w:rPr>
          <w:b/>
          <w:noProof/>
          <w:sz w:val="24"/>
          <w:szCs w:val="24"/>
        </w:rPr>
        <w:t>7.</w:t>
      </w:r>
      <w:r w:rsidRPr="00EB131F">
        <w:rPr>
          <w:noProof/>
          <w:sz w:val="24"/>
          <w:szCs w:val="24"/>
        </w:rPr>
        <w:t xml:space="preserve"> </w:t>
      </w:r>
      <w:r w:rsidRPr="00EB131F">
        <w:rPr>
          <w:noProof/>
          <w:color w:val="000000"/>
          <w:sz w:val="24"/>
          <w:szCs w:val="24"/>
        </w:rPr>
        <w:t>ОБЩЕСТВО С ОГРАНИЧЕННОЙ ОТВЕТС</w:t>
      </w:r>
      <w:r w:rsidRPr="000333B6">
        <w:rPr>
          <w:noProof/>
          <w:color w:val="000000"/>
          <w:sz w:val="24"/>
          <w:szCs w:val="24"/>
        </w:rPr>
        <w:t xml:space="preserve">ТВЕННОСТЬЮ «ОБЛГАЗ» </w:t>
      </w:r>
      <w:r>
        <w:rPr>
          <w:noProof/>
          <w:color w:val="000000"/>
          <w:sz w:val="24"/>
          <w:szCs w:val="24"/>
        </w:rPr>
        <w:br/>
      </w:r>
      <w:r w:rsidRPr="000333B6">
        <w:rPr>
          <w:noProof/>
          <w:color w:val="000000"/>
          <w:sz w:val="24"/>
          <w:szCs w:val="24"/>
        </w:rPr>
        <w:t>(ИНН 5260460418), г. Нижний Новгород</w:t>
      </w:r>
      <w:r w:rsidRPr="000333B6">
        <w:rPr>
          <w:bCs/>
          <w:noProof/>
          <w:color w:val="000000"/>
          <w:sz w:val="24"/>
          <w:szCs w:val="24"/>
        </w:rPr>
        <w:t>,</w:t>
      </w:r>
      <w:r w:rsidRPr="000333B6">
        <w:rPr>
          <w:noProof/>
          <w:color w:val="000000"/>
          <w:sz w:val="24"/>
          <w:szCs w:val="24"/>
        </w:rPr>
        <w:t xml:space="preserve"> </w:t>
      </w:r>
      <w:r w:rsidRPr="002937A0">
        <w:rPr>
          <w:noProof/>
          <w:color w:val="000000"/>
          <w:sz w:val="24"/>
          <w:szCs w:val="24"/>
        </w:rPr>
        <w:t>применяет упрощенную систему налогообложения.</w:t>
      </w:r>
    </w:p>
    <w:p w14:paraId="3DBA75B2" w14:textId="77777777" w:rsidR="007760C4" w:rsidRPr="00FE581A" w:rsidRDefault="007760C4" w:rsidP="007760C4">
      <w:pPr>
        <w:autoSpaceDE w:val="0"/>
        <w:autoSpaceDN w:val="0"/>
        <w:adjustRightInd w:val="0"/>
        <w:ind w:firstLine="720"/>
        <w:jc w:val="both"/>
        <w:rPr>
          <w:sz w:val="24"/>
          <w:szCs w:val="24"/>
        </w:rPr>
      </w:pPr>
      <w:r w:rsidRPr="00FE581A">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354214D7" w14:textId="77777777" w:rsidR="007760C4" w:rsidRDefault="007760C4" w:rsidP="007760C4">
      <w:pPr>
        <w:ind w:firstLine="720"/>
        <w:jc w:val="both"/>
        <w:rPr>
          <w:sz w:val="24"/>
          <w:szCs w:val="24"/>
        </w:rPr>
      </w:pPr>
      <w:r w:rsidRPr="009651EF">
        <w:rPr>
          <w:b/>
          <w:sz w:val="24"/>
          <w:szCs w:val="24"/>
        </w:rPr>
        <w:t>8.</w:t>
      </w:r>
      <w:r w:rsidRPr="009651EF">
        <w:rPr>
          <w:sz w:val="24"/>
          <w:szCs w:val="24"/>
        </w:rPr>
        <w:t xml:space="preserve"> </w:t>
      </w:r>
      <w:r>
        <w:rPr>
          <w:sz w:val="24"/>
          <w:szCs w:val="24"/>
        </w:rPr>
        <w:t xml:space="preserve">Настоящее решение вступает в силу с 1 января 2026 г. и действует до 31 декабря </w:t>
      </w:r>
      <w:r>
        <w:rPr>
          <w:sz w:val="24"/>
          <w:szCs w:val="24"/>
        </w:rPr>
        <w:br/>
        <w:t>2026 г. включительно.</w:t>
      </w:r>
    </w:p>
    <w:p w14:paraId="43265A84" w14:textId="77777777" w:rsidR="007760C4" w:rsidRPr="00FE581A" w:rsidRDefault="007760C4" w:rsidP="007760C4">
      <w:pPr>
        <w:autoSpaceDE w:val="0"/>
        <w:autoSpaceDN w:val="0"/>
        <w:adjustRightInd w:val="0"/>
        <w:ind w:firstLine="709"/>
        <w:jc w:val="both"/>
      </w:pPr>
      <w:r w:rsidRPr="00FE581A">
        <w:rPr>
          <w:sz w:val="24"/>
          <w:szCs w:val="24"/>
        </w:rPr>
        <w:t>По данному вопросу голосовали: «за» единогласно.</w:t>
      </w:r>
    </w:p>
    <w:p w14:paraId="316B4EB3" w14:textId="77777777" w:rsidR="007760C4" w:rsidRDefault="007760C4" w:rsidP="007760C4"/>
    <w:p w14:paraId="42E9A47A" w14:textId="77777777" w:rsidR="00671361" w:rsidRDefault="00671361" w:rsidP="00671361">
      <w:pPr>
        <w:tabs>
          <w:tab w:val="left" w:pos="1897"/>
        </w:tabs>
        <w:jc w:val="both"/>
        <w:rPr>
          <w:b/>
          <w:sz w:val="24"/>
          <w:szCs w:val="24"/>
        </w:rPr>
      </w:pPr>
    </w:p>
    <w:p w14:paraId="2A647280" w14:textId="1C7D1CEE" w:rsidR="00C27ADD" w:rsidRDefault="00F75407" w:rsidP="007760C4">
      <w:pPr>
        <w:tabs>
          <w:tab w:val="left" w:pos="851"/>
          <w:tab w:val="left" w:pos="993"/>
          <w:tab w:val="left" w:pos="1134"/>
        </w:tabs>
        <w:jc w:val="both"/>
        <w:rPr>
          <w:noProof/>
          <w:sz w:val="24"/>
          <w:szCs w:val="24"/>
        </w:rPr>
      </w:pPr>
      <w:r>
        <w:rPr>
          <w:b/>
          <w:noProof/>
          <w:sz w:val="24"/>
          <w:szCs w:val="24"/>
        </w:rPr>
        <w:t>14</w:t>
      </w:r>
      <w:r w:rsidR="007760C4">
        <w:rPr>
          <w:b/>
          <w:noProof/>
          <w:sz w:val="24"/>
          <w:szCs w:val="24"/>
        </w:rPr>
        <w:t xml:space="preserve">. </w:t>
      </w:r>
      <w:r w:rsidR="007760C4" w:rsidRPr="00DB7260">
        <w:rPr>
          <w:b/>
          <w:noProof/>
          <w:sz w:val="24"/>
          <w:szCs w:val="24"/>
        </w:rPr>
        <w:t>СЛУШАЛИ:</w:t>
      </w:r>
      <w:r w:rsidR="007760C4" w:rsidRPr="00DB7260">
        <w:rPr>
          <w:noProof/>
          <w:sz w:val="24"/>
          <w:szCs w:val="24"/>
        </w:rPr>
        <w:t xml:space="preserve"> </w:t>
      </w:r>
      <w:r w:rsidR="007760C4">
        <w:rPr>
          <w:noProof/>
          <w:sz w:val="24"/>
          <w:szCs w:val="24"/>
        </w:rPr>
        <w:t>О</w:t>
      </w:r>
      <w:r w:rsidR="007760C4" w:rsidRPr="00DE6FB3">
        <w:rPr>
          <w:noProof/>
          <w:sz w:val="24"/>
          <w:szCs w:val="24"/>
        </w:rPr>
        <w:t xml:space="preserve"> </w:t>
      </w:r>
      <w:r w:rsidR="00D82428">
        <w:rPr>
          <w:noProof/>
          <w:sz w:val="24"/>
          <w:szCs w:val="24"/>
        </w:rPr>
        <w:t xml:space="preserve">внесении изменений </w:t>
      </w:r>
      <w:r w:rsidR="007760C4" w:rsidRPr="00496775">
        <w:rPr>
          <w:noProof/>
          <w:sz w:val="24"/>
          <w:szCs w:val="24"/>
        </w:rPr>
        <w:t xml:space="preserve">в </w:t>
      </w:r>
      <w:r w:rsidR="00C27ADD">
        <w:rPr>
          <w:noProof/>
          <w:sz w:val="24"/>
          <w:szCs w:val="24"/>
        </w:rPr>
        <w:t xml:space="preserve">некоторые </w:t>
      </w:r>
      <w:r w:rsidR="006233FC">
        <w:rPr>
          <w:noProof/>
          <w:sz w:val="24"/>
          <w:szCs w:val="24"/>
        </w:rPr>
        <w:t>решения</w:t>
      </w:r>
      <w:r w:rsidR="007760C4" w:rsidRPr="00496775">
        <w:rPr>
          <w:noProof/>
          <w:sz w:val="24"/>
          <w:szCs w:val="24"/>
        </w:rPr>
        <w:t xml:space="preserve"> региональной службы по тар</w:t>
      </w:r>
      <w:r w:rsidR="007760C4">
        <w:rPr>
          <w:noProof/>
          <w:sz w:val="24"/>
          <w:szCs w:val="24"/>
        </w:rPr>
        <w:t>ифам Нижегородской области</w:t>
      </w:r>
      <w:r w:rsidR="00EB131F">
        <w:rPr>
          <w:noProof/>
          <w:sz w:val="24"/>
          <w:szCs w:val="24"/>
        </w:rPr>
        <w:t xml:space="preserve"> </w:t>
      </w:r>
      <w:r w:rsidR="00EB131F" w:rsidRPr="00EB131F">
        <w:rPr>
          <w:noProof/>
          <w:sz w:val="24"/>
          <w:szCs w:val="24"/>
        </w:rPr>
        <w:t>об установлении платы за технологическое присоединение к газораспределительным сетям</w:t>
      </w:r>
      <w:r w:rsidR="00C27ADD" w:rsidRPr="00EB131F">
        <w:rPr>
          <w:noProof/>
          <w:sz w:val="24"/>
          <w:szCs w:val="24"/>
        </w:rPr>
        <w:t>.</w:t>
      </w:r>
      <w:r w:rsidR="007760C4">
        <w:rPr>
          <w:noProof/>
          <w:sz w:val="24"/>
          <w:szCs w:val="24"/>
        </w:rPr>
        <w:t xml:space="preserve"> </w:t>
      </w:r>
    </w:p>
    <w:p w14:paraId="727EC52E" w14:textId="6A89752F" w:rsidR="00665C4E" w:rsidRDefault="00665C4E" w:rsidP="007760C4">
      <w:pPr>
        <w:tabs>
          <w:tab w:val="left" w:pos="851"/>
          <w:tab w:val="left" w:pos="993"/>
          <w:tab w:val="left" w:pos="1134"/>
        </w:tabs>
        <w:jc w:val="both"/>
        <w:rPr>
          <w:noProof/>
          <w:sz w:val="24"/>
          <w:szCs w:val="24"/>
        </w:rPr>
      </w:pPr>
      <w:r>
        <w:rPr>
          <w:noProof/>
          <w:sz w:val="24"/>
          <w:szCs w:val="24"/>
          <w:u w:val="single"/>
        </w:rPr>
        <w:t>Основания</w:t>
      </w:r>
      <w:r w:rsidR="007760C4" w:rsidRPr="00DB7260">
        <w:rPr>
          <w:noProof/>
          <w:sz w:val="24"/>
          <w:szCs w:val="24"/>
          <w:u w:val="single"/>
        </w:rPr>
        <w:t xml:space="preserve"> для рассмотрения:</w:t>
      </w:r>
      <w:r w:rsidR="007760C4" w:rsidRPr="00DB7260">
        <w:rPr>
          <w:noProof/>
          <w:sz w:val="24"/>
          <w:szCs w:val="24"/>
        </w:rPr>
        <w:t xml:space="preserve"> </w:t>
      </w:r>
    </w:p>
    <w:p w14:paraId="262DCB6C" w14:textId="77777777" w:rsidR="00D82428" w:rsidRDefault="00D82428" w:rsidP="00D82428">
      <w:pPr>
        <w:tabs>
          <w:tab w:val="left" w:pos="851"/>
          <w:tab w:val="left" w:pos="993"/>
          <w:tab w:val="left" w:pos="1134"/>
        </w:tabs>
        <w:jc w:val="both"/>
        <w:rPr>
          <w:sz w:val="24"/>
          <w:szCs w:val="24"/>
        </w:rPr>
      </w:pPr>
      <w:r>
        <w:rPr>
          <w:noProof/>
          <w:sz w:val="24"/>
          <w:szCs w:val="24"/>
        </w:rPr>
        <w:lastRenderedPageBreak/>
        <w:t xml:space="preserve">- </w:t>
      </w:r>
      <w:r>
        <w:rPr>
          <w:sz w:val="24"/>
          <w:szCs w:val="24"/>
        </w:rPr>
        <w:t xml:space="preserve">служебная записка начальника управления региональной службы по тарифам Нижегородской области </w:t>
      </w:r>
      <w:proofErr w:type="spellStart"/>
      <w:r>
        <w:rPr>
          <w:sz w:val="24"/>
          <w:szCs w:val="24"/>
        </w:rPr>
        <w:t>Пупыниной</w:t>
      </w:r>
      <w:proofErr w:type="spellEnd"/>
      <w:r>
        <w:rPr>
          <w:sz w:val="24"/>
          <w:szCs w:val="24"/>
        </w:rPr>
        <w:t xml:space="preserve"> С.К. № </w:t>
      </w:r>
      <w:r w:rsidRPr="001257B9">
        <w:rPr>
          <w:sz w:val="24"/>
          <w:szCs w:val="24"/>
        </w:rPr>
        <w:t>Сл-516-</w:t>
      </w:r>
      <w:r>
        <w:rPr>
          <w:sz w:val="24"/>
          <w:szCs w:val="24"/>
        </w:rPr>
        <w:t>1135980</w:t>
      </w:r>
      <w:r w:rsidRPr="001257B9">
        <w:rPr>
          <w:sz w:val="24"/>
          <w:szCs w:val="24"/>
        </w:rPr>
        <w:t>/25 от</w:t>
      </w:r>
      <w:r>
        <w:rPr>
          <w:sz w:val="24"/>
          <w:szCs w:val="24"/>
        </w:rPr>
        <w:t xml:space="preserve"> 12</w:t>
      </w:r>
      <w:r w:rsidRPr="001257B9">
        <w:rPr>
          <w:sz w:val="24"/>
          <w:szCs w:val="24"/>
        </w:rPr>
        <w:t xml:space="preserve"> </w:t>
      </w:r>
      <w:r>
        <w:rPr>
          <w:sz w:val="24"/>
          <w:szCs w:val="24"/>
        </w:rPr>
        <w:t>декабря</w:t>
      </w:r>
      <w:r w:rsidRPr="001257B9">
        <w:rPr>
          <w:sz w:val="24"/>
          <w:szCs w:val="24"/>
        </w:rPr>
        <w:t xml:space="preserve"> 2025</w:t>
      </w:r>
      <w:r>
        <w:rPr>
          <w:sz w:val="24"/>
          <w:szCs w:val="24"/>
        </w:rPr>
        <w:t xml:space="preserve"> г;</w:t>
      </w:r>
    </w:p>
    <w:p w14:paraId="104A5DD8" w14:textId="77777777" w:rsidR="002C1559" w:rsidRDefault="002C1559" w:rsidP="002C1559">
      <w:pPr>
        <w:tabs>
          <w:tab w:val="left" w:pos="851"/>
          <w:tab w:val="left" w:pos="993"/>
          <w:tab w:val="left" w:pos="1134"/>
        </w:tabs>
        <w:jc w:val="both"/>
        <w:rPr>
          <w:sz w:val="24"/>
          <w:szCs w:val="24"/>
        </w:rPr>
      </w:pPr>
      <w:r>
        <w:rPr>
          <w:sz w:val="24"/>
          <w:szCs w:val="24"/>
        </w:rPr>
        <w:t>- Федеральный закон</w:t>
      </w:r>
      <w:r w:rsidRPr="000E756C">
        <w:rPr>
          <w:sz w:val="24"/>
          <w:szCs w:val="24"/>
        </w:rPr>
        <w:t xml:space="preserve"> </w:t>
      </w:r>
      <w:r>
        <w:rPr>
          <w:color w:val="000000"/>
          <w:sz w:val="24"/>
          <w:szCs w:val="24"/>
        </w:rPr>
        <w:t>от 28</w:t>
      </w:r>
      <w:r w:rsidRPr="000E756C">
        <w:rPr>
          <w:color w:val="000000"/>
          <w:sz w:val="24"/>
          <w:szCs w:val="24"/>
        </w:rPr>
        <w:t xml:space="preserve"> </w:t>
      </w:r>
      <w:r>
        <w:rPr>
          <w:color w:val="000000"/>
          <w:sz w:val="24"/>
          <w:szCs w:val="24"/>
        </w:rPr>
        <w:t>ноября 2025</w:t>
      </w:r>
      <w:r w:rsidRPr="000E756C">
        <w:rPr>
          <w:color w:val="000000"/>
          <w:sz w:val="24"/>
          <w:szCs w:val="24"/>
        </w:rPr>
        <w:t xml:space="preserve"> г. № </w:t>
      </w:r>
      <w:r>
        <w:rPr>
          <w:color w:val="000000"/>
          <w:sz w:val="24"/>
          <w:szCs w:val="24"/>
        </w:rPr>
        <w:t>425</w:t>
      </w:r>
      <w:r w:rsidRPr="000E756C">
        <w:rPr>
          <w:color w:val="000000"/>
          <w:sz w:val="24"/>
          <w:szCs w:val="24"/>
        </w:rPr>
        <w:t>-ФЗ</w:t>
      </w:r>
      <w:r>
        <w:rPr>
          <w:color w:val="000000"/>
          <w:sz w:val="24"/>
          <w:szCs w:val="24"/>
        </w:rPr>
        <w:t xml:space="preserve"> </w:t>
      </w:r>
      <w:r w:rsidRPr="000E756C">
        <w:rPr>
          <w:color w:val="000000"/>
          <w:sz w:val="24"/>
          <w:szCs w:val="24"/>
        </w:rPr>
        <w:t>«</w:t>
      </w:r>
      <w:r>
        <w:rPr>
          <w:color w:val="000000"/>
          <w:sz w:val="24"/>
          <w:szCs w:val="24"/>
        </w:rPr>
        <w:t>О</w:t>
      </w:r>
      <w:r w:rsidRPr="00665C4E">
        <w:rPr>
          <w:color w:val="000000"/>
          <w:sz w:val="24"/>
          <w:szCs w:val="24"/>
        </w:rPr>
        <w:t xml:space="preserve"> внесении изменений в части перв</w:t>
      </w:r>
      <w:r>
        <w:rPr>
          <w:color w:val="000000"/>
          <w:sz w:val="24"/>
          <w:szCs w:val="24"/>
        </w:rPr>
        <w:t>ую и вторую Налогового кодекса Р</w:t>
      </w:r>
      <w:r w:rsidRPr="00665C4E">
        <w:rPr>
          <w:color w:val="000000"/>
          <w:sz w:val="24"/>
          <w:szCs w:val="24"/>
        </w:rPr>
        <w:t>оссийс</w:t>
      </w:r>
      <w:r>
        <w:rPr>
          <w:color w:val="000000"/>
          <w:sz w:val="24"/>
          <w:szCs w:val="24"/>
        </w:rPr>
        <w:t>кой Ф</w:t>
      </w:r>
      <w:r w:rsidRPr="00665C4E">
        <w:rPr>
          <w:color w:val="000000"/>
          <w:sz w:val="24"/>
          <w:szCs w:val="24"/>
        </w:rPr>
        <w:t xml:space="preserve">едерации, </w:t>
      </w:r>
      <w:r>
        <w:rPr>
          <w:color w:val="000000"/>
          <w:sz w:val="24"/>
          <w:szCs w:val="24"/>
        </w:rPr>
        <w:t>отдельные законодательные акты Российской Ф</w:t>
      </w:r>
      <w:r w:rsidRPr="00665C4E">
        <w:rPr>
          <w:color w:val="000000"/>
          <w:sz w:val="24"/>
          <w:szCs w:val="24"/>
        </w:rPr>
        <w:t>едерации и признании утратившими силу законодательных актов (отдельных по</w:t>
      </w:r>
      <w:r>
        <w:rPr>
          <w:color w:val="000000"/>
          <w:sz w:val="24"/>
          <w:szCs w:val="24"/>
        </w:rPr>
        <w:t>ложений законодательных актов) Российской Ф</w:t>
      </w:r>
      <w:r w:rsidRPr="00665C4E">
        <w:rPr>
          <w:color w:val="000000"/>
          <w:sz w:val="24"/>
          <w:szCs w:val="24"/>
        </w:rPr>
        <w:t>едерации</w:t>
      </w:r>
      <w:r w:rsidRPr="000E756C">
        <w:rPr>
          <w:color w:val="000000"/>
          <w:sz w:val="24"/>
          <w:szCs w:val="24"/>
        </w:rPr>
        <w:t>»</w:t>
      </w:r>
      <w:r>
        <w:rPr>
          <w:color w:val="000000"/>
          <w:sz w:val="24"/>
          <w:szCs w:val="24"/>
        </w:rPr>
        <w:t>.</w:t>
      </w:r>
    </w:p>
    <w:p w14:paraId="136D96B2" w14:textId="4015D79A" w:rsidR="00665C4E" w:rsidRDefault="00665C4E" w:rsidP="00665C4E">
      <w:pPr>
        <w:tabs>
          <w:tab w:val="left" w:pos="851"/>
          <w:tab w:val="left" w:pos="993"/>
          <w:tab w:val="left" w:pos="1134"/>
        </w:tabs>
        <w:jc w:val="both"/>
        <w:rPr>
          <w:sz w:val="24"/>
          <w:szCs w:val="24"/>
        </w:rPr>
      </w:pPr>
      <w:r>
        <w:rPr>
          <w:sz w:val="24"/>
          <w:szCs w:val="24"/>
        </w:rPr>
        <w:t xml:space="preserve">- заявление о пересмотре </w:t>
      </w:r>
      <w:r w:rsidR="002C1559" w:rsidRPr="00EB131F">
        <w:rPr>
          <w:noProof/>
          <w:sz w:val="24"/>
          <w:szCs w:val="24"/>
        </w:rPr>
        <w:t>платы за технологическое присоединение к газораспределительным сетям</w:t>
      </w:r>
      <w:r w:rsidR="002C1559" w:rsidRPr="00665C4E">
        <w:rPr>
          <w:sz w:val="24"/>
          <w:szCs w:val="24"/>
        </w:rPr>
        <w:t xml:space="preserve"> </w:t>
      </w:r>
      <w:r w:rsidRPr="00665C4E">
        <w:rPr>
          <w:sz w:val="24"/>
          <w:szCs w:val="24"/>
        </w:rPr>
        <w:t xml:space="preserve">ОБЩЕСТВА С ОГРАНИЧЕННОЙ ОТВЕТСТВЕННОСТЬЮ «ГАЗПРОМ ГАЗОРАСПРЕДЕЛЕНИЕ НИЖНИЙ НОВГОРОД» (ИНН 5262390050), г. Нижний Новгород, входящий </w:t>
      </w:r>
      <w:r w:rsidRPr="00665C4E">
        <w:rPr>
          <w:bCs/>
          <w:sz w:val="24"/>
          <w:szCs w:val="24"/>
        </w:rPr>
        <w:t>№ Вх-516-</w:t>
      </w:r>
      <w:r w:rsidR="002C1559">
        <w:rPr>
          <w:bCs/>
          <w:sz w:val="24"/>
          <w:szCs w:val="24"/>
        </w:rPr>
        <w:t>587555</w:t>
      </w:r>
      <w:r w:rsidRPr="00665C4E">
        <w:rPr>
          <w:bCs/>
          <w:sz w:val="24"/>
          <w:szCs w:val="24"/>
        </w:rPr>
        <w:t xml:space="preserve">/25 от </w:t>
      </w:r>
      <w:r w:rsidR="002C1559">
        <w:rPr>
          <w:bCs/>
          <w:sz w:val="24"/>
          <w:szCs w:val="24"/>
        </w:rPr>
        <w:t xml:space="preserve">4 декабря </w:t>
      </w:r>
      <w:r w:rsidRPr="00665C4E">
        <w:rPr>
          <w:bCs/>
          <w:sz w:val="24"/>
          <w:szCs w:val="24"/>
        </w:rPr>
        <w:t xml:space="preserve">2025 г. (исходящий № </w:t>
      </w:r>
      <w:r w:rsidR="002C1559">
        <w:rPr>
          <w:bCs/>
          <w:sz w:val="24"/>
          <w:szCs w:val="24"/>
        </w:rPr>
        <w:t>ГХ-0706-41/19673</w:t>
      </w:r>
      <w:r w:rsidRPr="00665C4E">
        <w:rPr>
          <w:bCs/>
          <w:sz w:val="24"/>
          <w:szCs w:val="24"/>
        </w:rPr>
        <w:t xml:space="preserve"> от </w:t>
      </w:r>
      <w:r w:rsidR="002C1559">
        <w:rPr>
          <w:bCs/>
          <w:sz w:val="24"/>
          <w:szCs w:val="24"/>
        </w:rPr>
        <w:t xml:space="preserve">3 декабря </w:t>
      </w:r>
      <w:r w:rsidRPr="00665C4E">
        <w:rPr>
          <w:bCs/>
          <w:sz w:val="24"/>
          <w:szCs w:val="24"/>
        </w:rPr>
        <w:t>2025 г.)</w:t>
      </w:r>
      <w:r w:rsidRPr="00665C4E">
        <w:rPr>
          <w:sz w:val="24"/>
          <w:szCs w:val="24"/>
        </w:rPr>
        <w:t>;</w:t>
      </w:r>
    </w:p>
    <w:p w14:paraId="17F3F60C" w14:textId="06387815" w:rsidR="002C1559" w:rsidRPr="00665C4E" w:rsidRDefault="002C1559" w:rsidP="002C1559">
      <w:pPr>
        <w:tabs>
          <w:tab w:val="left" w:pos="851"/>
          <w:tab w:val="left" w:pos="993"/>
          <w:tab w:val="left" w:pos="1134"/>
        </w:tabs>
        <w:jc w:val="both"/>
        <w:rPr>
          <w:bCs/>
          <w:sz w:val="24"/>
          <w:szCs w:val="24"/>
        </w:rPr>
      </w:pPr>
      <w:r>
        <w:rPr>
          <w:sz w:val="24"/>
          <w:szCs w:val="24"/>
        </w:rPr>
        <w:t xml:space="preserve">- заявление о пересмотре </w:t>
      </w:r>
      <w:r w:rsidRPr="00EB131F">
        <w:rPr>
          <w:noProof/>
          <w:sz w:val="24"/>
          <w:szCs w:val="24"/>
        </w:rPr>
        <w:t>платы за технологическое присоединение к газораспределительным сетям</w:t>
      </w:r>
      <w:r w:rsidRPr="00665C4E">
        <w:rPr>
          <w:sz w:val="24"/>
          <w:szCs w:val="24"/>
        </w:rPr>
        <w:t xml:space="preserve"> </w:t>
      </w:r>
      <w:r w:rsidRPr="00951C27">
        <w:rPr>
          <w:noProof/>
          <w:sz w:val="24"/>
          <w:szCs w:val="24"/>
        </w:rPr>
        <w:t>ОБЩЕСТВА С ОГРАНИЧЕННОЙ ОТВЕТСТВЕННО</w:t>
      </w:r>
      <w:r>
        <w:rPr>
          <w:noProof/>
          <w:sz w:val="24"/>
          <w:szCs w:val="24"/>
        </w:rPr>
        <w:t xml:space="preserve">СТЬЮ «ГАЗСЕРВИСРАСПРЕДЕЛЕНИЕ» </w:t>
      </w:r>
      <w:r w:rsidRPr="00951C27">
        <w:rPr>
          <w:noProof/>
          <w:sz w:val="24"/>
          <w:szCs w:val="24"/>
        </w:rPr>
        <w:t>(ИНН 5262295914), г. Нижний Новгород</w:t>
      </w:r>
      <w:r w:rsidRPr="00665C4E">
        <w:rPr>
          <w:sz w:val="24"/>
          <w:szCs w:val="24"/>
        </w:rPr>
        <w:t xml:space="preserve">, входящий </w:t>
      </w:r>
      <w:r w:rsidRPr="00665C4E">
        <w:rPr>
          <w:bCs/>
          <w:sz w:val="24"/>
          <w:szCs w:val="24"/>
        </w:rPr>
        <w:t>№ Вх-516-</w:t>
      </w:r>
      <w:r>
        <w:rPr>
          <w:bCs/>
          <w:sz w:val="24"/>
          <w:szCs w:val="24"/>
        </w:rPr>
        <w:t>597644</w:t>
      </w:r>
      <w:r w:rsidRPr="00665C4E">
        <w:rPr>
          <w:bCs/>
          <w:sz w:val="24"/>
          <w:szCs w:val="24"/>
        </w:rPr>
        <w:t xml:space="preserve">/25 от </w:t>
      </w:r>
      <w:r>
        <w:rPr>
          <w:bCs/>
          <w:sz w:val="24"/>
          <w:szCs w:val="24"/>
        </w:rPr>
        <w:t xml:space="preserve">10 декабря </w:t>
      </w:r>
      <w:r w:rsidRPr="00665C4E">
        <w:rPr>
          <w:bCs/>
          <w:sz w:val="24"/>
          <w:szCs w:val="24"/>
        </w:rPr>
        <w:t xml:space="preserve">2025 г. (исходящий № </w:t>
      </w:r>
      <w:r>
        <w:rPr>
          <w:bCs/>
          <w:sz w:val="24"/>
          <w:szCs w:val="24"/>
        </w:rPr>
        <w:t>304/01</w:t>
      </w:r>
      <w:r w:rsidRPr="00665C4E">
        <w:rPr>
          <w:bCs/>
          <w:sz w:val="24"/>
          <w:szCs w:val="24"/>
        </w:rPr>
        <w:t xml:space="preserve"> от </w:t>
      </w:r>
      <w:r>
        <w:rPr>
          <w:bCs/>
          <w:sz w:val="24"/>
          <w:szCs w:val="24"/>
        </w:rPr>
        <w:t xml:space="preserve">8 декабря </w:t>
      </w:r>
      <w:r w:rsidRPr="00665C4E">
        <w:rPr>
          <w:bCs/>
          <w:sz w:val="24"/>
          <w:szCs w:val="24"/>
        </w:rPr>
        <w:t>2025 г.)</w:t>
      </w:r>
      <w:r w:rsidRPr="00665C4E">
        <w:rPr>
          <w:sz w:val="24"/>
          <w:szCs w:val="24"/>
        </w:rPr>
        <w:t>;</w:t>
      </w:r>
    </w:p>
    <w:p w14:paraId="01CBA0C0" w14:textId="6FB97D90" w:rsidR="00C27ADD" w:rsidRPr="00665C4E" w:rsidRDefault="00C27ADD" w:rsidP="00C27ADD">
      <w:pPr>
        <w:tabs>
          <w:tab w:val="left" w:pos="851"/>
          <w:tab w:val="left" w:pos="993"/>
          <w:tab w:val="left" w:pos="1134"/>
        </w:tabs>
        <w:jc w:val="both"/>
        <w:rPr>
          <w:bCs/>
          <w:sz w:val="24"/>
          <w:szCs w:val="24"/>
        </w:rPr>
      </w:pPr>
      <w:r>
        <w:rPr>
          <w:sz w:val="24"/>
          <w:szCs w:val="24"/>
        </w:rPr>
        <w:t xml:space="preserve">- заявление о пересмотре </w:t>
      </w:r>
      <w:r w:rsidR="002C1559" w:rsidRPr="00EB131F">
        <w:rPr>
          <w:noProof/>
          <w:sz w:val="24"/>
          <w:szCs w:val="24"/>
        </w:rPr>
        <w:t>платы за технологическое присоединение к газораспределительным сетям</w:t>
      </w:r>
      <w:r w:rsidR="002C1559" w:rsidRPr="001A7830">
        <w:rPr>
          <w:sz w:val="24"/>
          <w:szCs w:val="24"/>
        </w:rPr>
        <w:t xml:space="preserve"> </w:t>
      </w:r>
      <w:r w:rsidRPr="001A7830">
        <w:rPr>
          <w:sz w:val="24"/>
          <w:szCs w:val="24"/>
        </w:rPr>
        <w:t>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(ИНН 5254001230), г. Саров Нижегородской области</w:t>
      </w:r>
      <w:r w:rsidRPr="00665C4E">
        <w:rPr>
          <w:sz w:val="24"/>
          <w:szCs w:val="24"/>
        </w:rPr>
        <w:t xml:space="preserve">, входящий </w:t>
      </w:r>
      <w:r w:rsidRPr="00665C4E">
        <w:rPr>
          <w:bCs/>
          <w:sz w:val="24"/>
          <w:szCs w:val="24"/>
        </w:rPr>
        <w:t>№ Вх-516-</w:t>
      </w:r>
      <w:r w:rsidR="002C1559">
        <w:rPr>
          <w:bCs/>
          <w:sz w:val="24"/>
          <w:szCs w:val="24"/>
        </w:rPr>
        <w:t>600137</w:t>
      </w:r>
      <w:r w:rsidRPr="00665C4E">
        <w:rPr>
          <w:bCs/>
          <w:sz w:val="24"/>
          <w:szCs w:val="24"/>
        </w:rPr>
        <w:t xml:space="preserve">/25 от </w:t>
      </w:r>
      <w:r w:rsidR="002C1559">
        <w:rPr>
          <w:bCs/>
          <w:sz w:val="24"/>
          <w:szCs w:val="24"/>
        </w:rPr>
        <w:t xml:space="preserve">11 декабря </w:t>
      </w:r>
      <w:r w:rsidRPr="00665C4E">
        <w:rPr>
          <w:bCs/>
          <w:sz w:val="24"/>
          <w:szCs w:val="24"/>
        </w:rPr>
        <w:t xml:space="preserve">2025 г. (исходящий № </w:t>
      </w:r>
      <w:r w:rsidR="002C1559">
        <w:rPr>
          <w:bCs/>
          <w:sz w:val="24"/>
          <w:szCs w:val="24"/>
        </w:rPr>
        <w:t>201/3435</w:t>
      </w:r>
      <w:r w:rsidRPr="00665C4E">
        <w:rPr>
          <w:bCs/>
          <w:sz w:val="24"/>
          <w:szCs w:val="24"/>
        </w:rPr>
        <w:t xml:space="preserve"> от </w:t>
      </w:r>
      <w:r w:rsidR="002C1559">
        <w:rPr>
          <w:bCs/>
          <w:sz w:val="24"/>
          <w:szCs w:val="24"/>
        </w:rPr>
        <w:t xml:space="preserve">10 декабря </w:t>
      </w:r>
      <w:r w:rsidRPr="00665C4E">
        <w:rPr>
          <w:bCs/>
          <w:sz w:val="24"/>
          <w:szCs w:val="24"/>
        </w:rPr>
        <w:t>2025 г.)</w:t>
      </w:r>
      <w:r w:rsidRPr="00665C4E">
        <w:rPr>
          <w:sz w:val="24"/>
          <w:szCs w:val="24"/>
        </w:rPr>
        <w:t>;</w:t>
      </w:r>
    </w:p>
    <w:p w14:paraId="406D689D" w14:textId="0F80A744" w:rsidR="00C27ADD" w:rsidRPr="00665C4E" w:rsidRDefault="00C27ADD" w:rsidP="00C27ADD">
      <w:pPr>
        <w:tabs>
          <w:tab w:val="left" w:pos="851"/>
          <w:tab w:val="left" w:pos="993"/>
          <w:tab w:val="left" w:pos="1134"/>
        </w:tabs>
        <w:jc w:val="both"/>
        <w:rPr>
          <w:bCs/>
          <w:sz w:val="24"/>
          <w:szCs w:val="24"/>
        </w:rPr>
      </w:pPr>
      <w:r>
        <w:rPr>
          <w:sz w:val="24"/>
          <w:szCs w:val="24"/>
        </w:rPr>
        <w:t xml:space="preserve">- заявление о пересмотре </w:t>
      </w:r>
      <w:r w:rsidR="002C1559" w:rsidRPr="00EB131F">
        <w:rPr>
          <w:noProof/>
          <w:sz w:val="24"/>
          <w:szCs w:val="24"/>
        </w:rPr>
        <w:t>платы за технологическое присоединение к газораспределительным сетям</w:t>
      </w:r>
      <w:r w:rsidRPr="00665C4E">
        <w:rPr>
          <w:sz w:val="24"/>
          <w:szCs w:val="24"/>
        </w:rPr>
        <w:t xml:space="preserve"> </w:t>
      </w:r>
      <w:r w:rsidRPr="001A7830">
        <w:rPr>
          <w:sz w:val="24"/>
          <w:szCs w:val="24"/>
        </w:rPr>
        <w:t>АКЦИОНЕРНОГО ОБЩЕСТВА «САРОВСКАЯ ГАЗОСНАБЖАЮЩАЯ КОМПАНИЯ» (ИНН 5254082542), г. Саров Нижегородской области</w:t>
      </w:r>
      <w:r w:rsidRPr="00665C4E">
        <w:rPr>
          <w:sz w:val="24"/>
          <w:szCs w:val="24"/>
        </w:rPr>
        <w:t xml:space="preserve">, входящий </w:t>
      </w:r>
      <w:r w:rsidRPr="00665C4E">
        <w:rPr>
          <w:bCs/>
          <w:sz w:val="24"/>
          <w:szCs w:val="24"/>
        </w:rPr>
        <w:t>№ Вх-516-</w:t>
      </w:r>
      <w:r w:rsidR="002C1559">
        <w:rPr>
          <w:bCs/>
          <w:sz w:val="24"/>
          <w:szCs w:val="24"/>
        </w:rPr>
        <w:t>600141</w:t>
      </w:r>
      <w:r w:rsidRPr="00665C4E">
        <w:rPr>
          <w:bCs/>
          <w:sz w:val="24"/>
          <w:szCs w:val="24"/>
        </w:rPr>
        <w:t xml:space="preserve">/25 от </w:t>
      </w:r>
      <w:r w:rsidR="002C1559">
        <w:rPr>
          <w:bCs/>
          <w:sz w:val="24"/>
          <w:szCs w:val="24"/>
        </w:rPr>
        <w:t xml:space="preserve">11 декабря </w:t>
      </w:r>
      <w:r w:rsidRPr="00665C4E">
        <w:rPr>
          <w:bCs/>
          <w:sz w:val="24"/>
          <w:szCs w:val="24"/>
        </w:rPr>
        <w:t xml:space="preserve">2025 г. (исходящий № </w:t>
      </w:r>
      <w:r w:rsidR="002C1559">
        <w:rPr>
          <w:bCs/>
          <w:sz w:val="24"/>
          <w:szCs w:val="24"/>
        </w:rPr>
        <w:t>086/1540</w:t>
      </w:r>
      <w:r w:rsidRPr="00665C4E">
        <w:rPr>
          <w:bCs/>
          <w:sz w:val="24"/>
          <w:szCs w:val="24"/>
        </w:rPr>
        <w:t xml:space="preserve"> от </w:t>
      </w:r>
      <w:r w:rsidR="002C1559">
        <w:rPr>
          <w:bCs/>
          <w:sz w:val="24"/>
          <w:szCs w:val="24"/>
        </w:rPr>
        <w:t xml:space="preserve">10 декабря </w:t>
      </w:r>
      <w:r w:rsidRPr="00665C4E">
        <w:rPr>
          <w:bCs/>
          <w:sz w:val="24"/>
          <w:szCs w:val="24"/>
        </w:rPr>
        <w:t>2025 г.)</w:t>
      </w:r>
      <w:r w:rsidR="002C1559">
        <w:rPr>
          <w:sz w:val="24"/>
          <w:szCs w:val="24"/>
        </w:rPr>
        <w:t>.</w:t>
      </w:r>
    </w:p>
    <w:p w14:paraId="6183450C" w14:textId="507355F3" w:rsidR="001A7830" w:rsidRDefault="001A7830" w:rsidP="001A7830">
      <w:pPr>
        <w:jc w:val="both"/>
        <w:rPr>
          <w:bCs/>
          <w:sz w:val="24"/>
          <w:szCs w:val="24"/>
        </w:rPr>
      </w:pPr>
      <w:r w:rsidRPr="00B463FE">
        <w:rPr>
          <w:noProof/>
          <w:sz w:val="24"/>
          <w:szCs w:val="24"/>
          <w:u w:val="single"/>
        </w:rPr>
        <w:t>Ответственный:</w:t>
      </w:r>
      <w:r w:rsidRPr="00B463FE">
        <w:rPr>
          <w:noProof/>
          <w:sz w:val="24"/>
          <w:szCs w:val="24"/>
        </w:rPr>
        <w:t xml:space="preserve"> </w:t>
      </w:r>
      <w:r w:rsidRPr="00B463FE">
        <w:rPr>
          <w:bCs/>
          <w:sz w:val="24"/>
          <w:szCs w:val="24"/>
        </w:rPr>
        <w:t>начальник управления региональной службы по тарифам Нижегородской области Пупынина С.К.</w:t>
      </w:r>
    </w:p>
    <w:p w14:paraId="15C14E13"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1B8AC0E4" w14:textId="148A2B13" w:rsidR="00100A26" w:rsidRPr="00100A26" w:rsidRDefault="007760C4" w:rsidP="00100A26">
      <w:pPr>
        <w:autoSpaceDE w:val="0"/>
        <w:autoSpaceDN w:val="0"/>
        <w:adjustRightInd w:val="0"/>
        <w:jc w:val="both"/>
        <w:rPr>
          <w:sz w:val="24"/>
          <w:szCs w:val="24"/>
        </w:rPr>
      </w:pPr>
      <w:r w:rsidRPr="00100A26">
        <w:rPr>
          <w:b/>
          <w:sz w:val="24"/>
          <w:szCs w:val="24"/>
        </w:rPr>
        <w:t>РЕШИЛИ:</w:t>
      </w:r>
      <w:r w:rsidR="00100A26" w:rsidRPr="00100A26">
        <w:rPr>
          <w:sz w:val="24"/>
          <w:szCs w:val="24"/>
        </w:rPr>
        <w:t xml:space="preserve"> В связи с принятием Федерального закона от 28 ноября 2025 г.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соответствии с Федеральным законом от 31 марта 1999 г. № 69-ФЗ «О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и приказом ФАС России от 16 августа 2018 г. № 1151/18 «Об утверждении Методических указаний по расчету размера платы за технологическое </w:t>
      </w:r>
      <w:r w:rsidR="00100A26" w:rsidRPr="00100A26">
        <w:rPr>
          <w:sz w:val="24"/>
          <w:szCs w:val="24"/>
        </w:rPr>
        <w:lastRenderedPageBreak/>
        <w:t>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3516A26D" w14:textId="77777777" w:rsidR="00100A26" w:rsidRPr="00100A26" w:rsidRDefault="00100A26" w:rsidP="00100A26">
      <w:pPr>
        <w:autoSpaceDE w:val="0"/>
        <w:autoSpaceDN w:val="0"/>
        <w:adjustRightInd w:val="0"/>
        <w:ind w:firstLine="720"/>
        <w:jc w:val="both"/>
        <w:rPr>
          <w:sz w:val="24"/>
          <w:szCs w:val="24"/>
        </w:rPr>
      </w:pPr>
      <w:r w:rsidRPr="00100A26">
        <w:rPr>
          <w:b/>
          <w:sz w:val="24"/>
          <w:szCs w:val="24"/>
        </w:rPr>
        <w:t>1.</w:t>
      </w:r>
      <w:r w:rsidRPr="00100A26">
        <w:rPr>
          <w:sz w:val="24"/>
          <w:szCs w:val="24"/>
        </w:rPr>
        <w:t xml:space="preserve"> Внести в решение региональной службы по тарифам Нижегородской области от 11 ноября 2025 г. № 48/1 «Об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ГАЗОРАСПРЕДЕЛЕНИЕ НИЖНИЙ НОВГОРОД» (ИНН 5262390050), г. Нижний Новгород» изменения, заменив в пунктах 2, 3 решения слова «для физических лиц - в размере 62649,00 рублей (с учетом НДС)» словами «для физических лиц - в размере 63693,15 рублей (с учетом НДС)».</w:t>
      </w:r>
    </w:p>
    <w:p w14:paraId="406200E5" w14:textId="77777777" w:rsidR="00100A26" w:rsidRPr="00100A26" w:rsidRDefault="00100A26" w:rsidP="00100A26">
      <w:pPr>
        <w:autoSpaceDE w:val="0"/>
        <w:autoSpaceDN w:val="0"/>
        <w:adjustRightInd w:val="0"/>
        <w:ind w:firstLine="720"/>
        <w:jc w:val="both"/>
        <w:rPr>
          <w:sz w:val="24"/>
          <w:szCs w:val="24"/>
        </w:rPr>
      </w:pPr>
      <w:r w:rsidRPr="00100A26">
        <w:rPr>
          <w:b/>
          <w:sz w:val="24"/>
          <w:szCs w:val="24"/>
        </w:rPr>
        <w:t>2.</w:t>
      </w:r>
      <w:r w:rsidRPr="00100A26">
        <w:rPr>
          <w:sz w:val="24"/>
          <w:szCs w:val="24"/>
        </w:rPr>
        <w:t xml:space="preserve"> Внести в решение региональной службы по тарифам Нижегородской области от 11 ноября 2025 г. № 48/2 «Об установлении платы за технологическое присоединение газоиспользующего оборудования к газораспределительным сетям 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(ИНН 5254001230), г. Саров Нижегородской области» изменения, заменив в пунктах 2, 3 решения слова «для физических лиц - в размере 64151,61 рублей (с учетом НДС)» словами «для физических лиц - в размере 65220,80 рублей (с учетом НДС)».</w:t>
      </w:r>
    </w:p>
    <w:p w14:paraId="0AC92E1B" w14:textId="77777777" w:rsidR="00100A26" w:rsidRPr="00100A26" w:rsidRDefault="00100A26" w:rsidP="00100A26">
      <w:pPr>
        <w:autoSpaceDE w:val="0"/>
        <w:autoSpaceDN w:val="0"/>
        <w:adjustRightInd w:val="0"/>
        <w:ind w:firstLine="720"/>
        <w:jc w:val="both"/>
        <w:rPr>
          <w:sz w:val="24"/>
          <w:szCs w:val="24"/>
        </w:rPr>
      </w:pPr>
      <w:r w:rsidRPr="00100A26">
        <w:rPr>
          <w:b/>
          <w:sz w:val="24"/>
          <w:szCs w:val="24"/>
        </w:rPr>
        <w:t>3.</w:t>
      </w:r>
      <w:r w:rsidRPr="00100A26">
        <w:rPr>
          <w:sz w:val="24"/>
          <w:szCs w:val="24"/>
        </w:rPr>
        <w:t xml:space="preserve"> Внести в решение региональной службы по тарифам Нижегородской области от 11 ноября 2025 г. № 48/3 «Об установлении платы за технологическое присоединение газоиспользующего оборудования к газораспределительным сетям АКЦИОНЕРНОГО ОБЩЕСТВА «САРОВСКАЯ ГАЗОСНАБЖАЮЩАЯ КОМПАНИЯ» (ИНН 5254082542), г. Саров Нижегородской области» изменения, заменив в пунктах 2, 3 решения слова «для физических лиц - в размере 63229,64 рублей (с учетом НДС)» словами «для физических лиц - в размере 64283,47  рублей (с учетом НДС)».</w:t>
      </w:r>
    </w:p>
    <w:p w14:paraId="62FA7E46" w14:textId="77777777" w:rsidR="00100A26" w:rsidRPr="00100A26" w:rsidRDefault="00100A26" w:rsidP="00100A26">
      <w:pPr>
        <w:autoSpaceDE w:val="0"/>
        <w:autoSpaceDN w:val="0"/>
        <w:adjustRightInd w:val="0"/>
        <w:ind w:firstLine="720"/>
        <w:jc w:val="both"/>
        <w:rPr>
          <w:sz w:val="24"/>
          <w:szCs w:val="24"/>
        </w:rPr>
      </w:pPr>
      <w:r w:rsidRPr="00100A26">
        <w:rPr>
          <w:b/>
          <w:sz w:val="24"/>
          <w:szCs w:val="24"/>
        </w:rPr>
        <w:t>4.</w:t>
      </w:r>
      <w:r w:rsidRPr="00100A26">
        <w:rPr>
          <w:sz w:val="24"/>
          <w:szCs w:val="24"/>
        </w:rPr>
        <w:t xml:space="preserve"> Внести в решение региональной службы по тарифам Нижегородской области от 11 ноября 2025 г. № 48/9 «Об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«ГАЗСЕРВИСРАСПРЕДЕЛЕНИЕ» (ИНН 5262295914), г. Нижний Новгород» изменения, заменив в пунктах 2, 3 решения слова «для физических лиц - в размере 66490,61 рублей (с учетом НДС)» словами «для физических лиц - в размере 67598,78 рублей (с учетом НДС)».</w:t>
      </w:r>
    </w:p>
    <w:p w14:paraId="3ECB33AC" w14:textId="77777777" w:rsidR="00100A26" w:rsidRPr="00100A26" w:rsidRDefault="00100A26" w:rsidP="00100A26">
      <w:pPr>
        <w:autoSpaceDE w:val="0"/>
        <w:autoSpaceDN w:val="0"/>
        <w:adjustRightInd w:val="0"/>
        <w:ind w:firstLine="720"/>
        <w:jc w:val="both"/>
        <w:rPr>
          <w:sz w:val="24"/>
          <w:szCs w:val="24"/>
        </w:rPr>
      </w:pPr>
      <w:r w:rsidRPr="00100A26">
        <w:rPr>
          <w:b/>
          <w:sz w:val="24"/>
          <w:szCs w:val="24"/>
        </w:rPr>
        <w:t>5.</w:t>
      </w:r>
      <w:r w:rsidRPr="00100A26">
        <w:rPr>
          <w:sz w:val="24"/>
          <w:szCs w:val="24"/>
        </w:rPr>
        <w:t xml:space="preserve"> Настоящее решение вступает в силу с 1 января 2026 г.</w:t>
      </w:r>
    </w:p>
    <w:p w14:paraId="668FB0B1" w14:textId="77777777" w:rsidR="00D75E6D" w:rsidRPr="00700C57" w:rsidRDefault="007760C4" w:rsidP="00D75E6D">
      <w:pPr>
        <w:ind w:firstLine="720"/>
        <w:jc w:val="both"/>
        <w:rPr>
          <w:sz w:val="24"/>
          <w:szCs w:val="24"/>
        </w:rPr>
      </w:pPr>
      <w:r w:rsidRPr="002C1559">
        <w:rPr>
          <w:rFonts w:eastAsia="Calibri"/>
          <w:sz w:val="24"/>
          <w:szCs w:val="24"/>
        </w:rPr>
        <w:t>По данному</w:t>
      </w:r>
      <w:r w:rsidRPr="00724B25">
        <w:rPr>
          <w:rFonts w:eastAsia="Calibri"/>
          <w:sz w:val="24"/>
          <w:szCs w:val="24"/>
        </w:rPr>
        <w:t xml:space="preserve"> вопросу голосовали</w:t>
      </w:r>
      <w:r w:rsidRPr="00FB2B2D">
        <w:rPr>
          <w:rFonts w:eastAsia="Calibri"/>
          <w:sz w:val="24"/>
          <w:szCs w:val="24"/>
        </w:rPr>
        <w:t xml:space="preserve">: </w:t>
      </w:r>
      <w:r w:rsidR="00D75E6D" w:rsidRPr="00700C57">
        <w:rPr>
          <w:sz w:val="24"/>
          <w:szCs w:val="24"/>
        </w:rPr>
        <w:t>«</w:t>
      </w:r>
      <w:r w:rsidR="00D75E6D" w:rsidRPr="00D75E6D">
        <w:rPr>
          <w:sz w:val="24"/>
          <w:szCs w:val="24"/>
        </w:rPr>
        <w:t>за» - 5 (Янковская А.А. участия в голосовании не принимала, заявлен самоотвод).</w:t>
      </w:r>
    </w:p>
    <w:p w14:paraId="7CB6ED35" w14:textId="02E35710" w:rsidR="007760C4" w:rsidRDefault="007760C4" w:rsidP="00D75E6D">
      <w:pPr>
        <w:ind w:firstLine="720"/>
        <w:jc w:val="both"/>
        <w:rPr>
          <w:b/>
          <w:sz w:val="24"/>
          <w:szCs w:val="24"/>
        </w:rPr>
      </w:pPr>
    </w:p>
    <w:p w14:paraId="0C07DAEC" w14:textId="77777777" w:rsidR="00671361" w:rsidRDefault="00671361" w:rsidP="00671361">
      <w:pPr>
        <w:tabs>
          <w:tab w:val="left" w:pos="1897"/>
        </w:tabs>
        <w:jc w:val="both"/>
        <w:rPr>
          <w:b/>
          <w:bCs/>
          <w:sz w:val="24"/>
          <w:szCs w:val="24"/>
        </w:rPr>
      </w:pPr>
    </w:p>
    <w:p w14:paraId="0B6330A9" w14:textId="47D131F3" w:rsidR="001A7830" w:rsidRDefault="00C27ADD" w:rsidP="001A7830">
      <w:pPr>
        <w:tabs>
          <w:tab w:val="left" w:pos="851"/>
          <w:tab w:val="left" w:pos="993"/>
          <w:tab w:val="left" w:pos="1134"/>
        </w:tabs>
        <w:jc w:val="both"/>
        <w:rPr>
          <w:noProof/>
          <w:sz w:val="24"/>
          <w:szCs w:val="24"/>
        </w:rPr>
      </w:pPr>
      <w:r>
        <w:rPr>
          <w:b/>
          <w:noProof/>
          <w:sz w:val="24"/>
          <w:szCs w:val="24"/>
        </w:rPr>
        <w:t>15</w:t>
      </w:r>
      <w:r w:rsidR="001A7830">
        <w:rPr>
          <w:b/>
          <w:noProof/>
          <w:sz w:val="24"/>
          <w:szCs w:val="24"/>
        </w:rPr>
        <w:t xml:space="preserve">. </w:t>
      </w:r>
      <w:r w:rsidR="001A7830" w:rsidRPr="00DB7260">
        <w:rPr>
          <w:b/>
          <w:noProof/>
          <w:sz w:val="24"/>
          <w:szCs w:val="24"/>
        </w:rPr>
        <w:t>СЛУШАЛИ:</w:t>
      </w:r>
      <w:r w:rsidR="001A7830" w:rsidRPr="00DB7260">
        <w:rPr>
          <w:noProof/>
          <w:sz w:val="24"/>
          <w:szCs w:val="24"/>
        </w:rPr>
        <w:t xml:space="preserve"> </w:t>
      </w:r>
      <w:r w:rsidR="001A7830">
        <w:rPr>
          <w:noProof/>
          <w:sz w:val="24"/>
          <w:szCs w:val="24"/>
        </w:rPr>
        <w:t>О</w:t>
      </w:r>
      <w:r w:rsidR="001A7830" w:rsidRPr="00DE6FB3">
        <w:rPr>
          <w:noProof/>
          <w:sz w:val="24"/>
          <w:szCs w:val="24"/>
        </w:rPr>
        <w:t xml:space="preserve"> </w:t>
      </w:r>
      <w:r w:rsidR="001A7830">
        <w:rPr>
          <w:noProof/>
          <w:sz w:val="24"/>
          <w:szCs w:val="24"/>
        </w:rPr>
        <w:t>внесении изменени</w:t>
      </w:r>
      <w:r w:rsidR="00D82428">
        <w:rPr>
          <w:noProof/>
          <w:sz w:val="24"/>
          <w:szCs w:val="24"/>
        </w:rPr>
        <w:t>й</w:t>
      </w:r>
      <w:r w:rsidR="001A7830" w:rsidRPr="00496775">
        <w:rPr>
          <w:noProof/>
          <w:sz w:val="24"/>
          <w:szCs w:val="24"/>
        </w:rPr>
        <w:t xml:space="preserve"> в </w:t>
      </w:r>
      <w:r>
        <w:rPr>
          <w:noProof/>
          <w:sz w:val="24"/>
          <w:szCs w:val="24"/>
        </w:rPr>
        <w:t xml:space="preserve">отдельные </w:t>
      </w:r>
      <w:r w:rsidR="006233FC">
        <w:rPr>
          <w:noProof/>
          <w:sz w:val="24"/>
          <w:szCs w:val="24"/>
        </w:rPr>
        <w:t>решения</w:t>
      </w:r>
      <w:r w:rsidR="001A7830" w:rsidRPr="00496775">
        <w:rPr>
          <w:noProof/>
          <w:sz w:val="24"/>
          <w:szCs w:val="24"/>
        </w:rPr>
        <w:t xml:space="preserve"> региональной службы по тар</w:t>
      </w:r>
      <w:r>
        <w:rPr>
          <w:noProof/>
          <w:sz w:val="24"/>
          <w:szCs w:val="24"/>
        </w:rPr>
        <w:t>ифам Нижегородской области</w:t>
      </w:r>
      <w:r w:rsidR="00EB131F">
        <w:rPr>
          <w:noProof/>
          <w:sz w:val="24"/>
          <w:szCs w:val="24"/>
        </w:rPr>
        <w:t xml:space="preserve"> </w:t>
      </w:r>
      <w:r w:rsidR="00EB131F" w:rsidRPr="00EB131F">
        <w:rPr>
          <w:noProof/>
          <w:sz w:val="24"/>
          <w:szCs w:val="24"/>
        </w:rPr>
        <w:t>об установлении платы за технологическое присоединение к газораспределительным сетям</w:t>
      </w:r>
      <w:r w:rsidRPr="00EB131F">
        <w:rPr>
          <w:noProof/>
          <w:sz w:val="24"/>
          <w:szCs w:val="24"/>
        </w:rPr>
        <w:t>.</w:t>
      </w:r>
    </w:p>
    <w:p w14:paraId="774E870D" w14:textId="77777777" w:rsidR="001A7830" w:rsidRDefault="001A7830" w:rsidP="001A7830">
      <w:pPr>
        <w:tabs>
          <w:tab w:val="left" w:pos="851"/>
          <w:tab w:val="left" w:pos="993"/>
          <w:tab w:val="left" w:pos="1134"/>
        </w:tabs>
        <w:jc w:val="both"/>
        <w:rPr>
          <w:noProof/>
          <w:sz w:val="24"/>
          <w:szCs w:val="24"/>
        </w:rPr>
      </w:pPr>
      <w:r>
        <w:rPr>
          <w:noProof/>
          <w:sz w:val="24"/>
          <w:szCs w:val="24"/>
          <w:u w:val="single"/>
        </w:rPr>
        <w:t>Основания</w:t>
      </w:r>
      <w:r w:rsidRPr="00DB7260">
        <w:rPr>
          <w:noProof/>
          <w:sz w:val="24"/>
          <w:szCs w:val="24"/>
          <w:u w:val="single"/>
        </w:rPr>
        <w:t xml:space="preserve"> для рассмотрения:</w:t>
      </w:r>
      <w:r w:rsidRPr="00DB7260">
        <w:rPr>
          <w:noProof/>
          <w:sz w:val="24"/>
          <w:szCs w:val="24"/>
        </w:rPr>
        <w:t xml:space="preserve"> </w:t>
      </w:r>
    </w:p>
    <w:p w14:paraId="1A9FFEC0" w14:textId="77777777" w:rsidR="001A7830" w:rsidRDefault="001A7830" w:rsidP="001A7830">
      <w:pPr>
        <w:tabs>
          <w:tab w:val="left" w:pos="851"/>
          <w:tab w:val="left" w:pos="993"/>
          <w:tab w:val="left" w:pos="1134"/>
        </w:tabs>
        <w:jc w:val="both"/>
        <w:rPr>
          <w:sz w:val="24"/>
          <w:szCs w:val="24"/>
        </w:rPr>
      </w:pPr>
      <w:r>
        <w:rPr>
          <w:noProof/>
          <w:sz w:val="24"/>
          <w:szCs w:val="24"/>
        </w:rPr>
        <w:t xml:space="preserve">- </w:t>
      </w:r>
      <w:r>
        <w:rPr>
          <w:sz w:val="24"/>
          <w:szCs w:val="24"/>
        </w:rPr>
        <w:t xml:space="preserve">служебная записка начальника управления региональной службы по тарифам Нижегородской области </w:t>
      </w:r>
      <w:proofErr w:type="spellStart"/>
      <w:r>
        <w:rPr>
          <w:sz w:val="24"/>
          <w:szCs w:val="24"/>
        </w:rPr>
        <w:t>Пупыниной</w:t>
      </w:r>
      <w:proofErr w:type="spellEnd"/>
      <w:r>
        <w:rPr>
          <w:sz w:val="24"/>
          <w:szCs w:val="24"/>
        </w:rPr>
        <w:t xml:space="preserve"> С.К. № </w:t>
      </w:r>
      <w:r w:rsidRPr="001257B9">
        <w:rPr>
          <w:sz w:val="24"/>
          <w:szCs w:val="24"/>
        </w:rPr>
        <w:t>Сл-516-</w:t>
      </w:r>
      <w:r>
        <w:rPr>
          <w:sz w:val="24"/>
          <w:szCs w:val="24"/>
        </w:rPr>
        <w:t>1135980</w:t>
      </w:r>
      <w:r w:rsidRPr="001257B9">
        <w:rPr>
          <w:sz w:val="24"/>
          <w:szCs w:val="24"/>
        </w:rPr>
        <w:t>/25 от</w:t>
      </w:r>
      <w:r>
        <w:rPr>
          <w:sz w:val="24"/>
          <w:szCs w:val="24"/>
        </w:rPr>
        <w:t xml:space="preserve"> 12</w:t>
      </w:r>
      <w:r w:rsidRPr="001257B9">
        <w:rPr>
          <w:sz w:val="24"/>
          <w:szCs w:val="24"/>
        </w:rPr>
        <w:t xml:space="preserve"> </w:t>
      </w:r>
      <w:r>
        <w:rPr>
          <w:sz w:val="24"/>
          <w:szCs w:val="24"/>
        </w:rPr>
        <w:t>декабря</w:t>
      </w:r>
      <w:r w:rsidRPr="001257B9">
        <w:rPr>
          <w:sz w:val="24"/>
          <w:szCs w:val="24"/>
        </w:rPr>
        <w:t xml:space="preserve"> 2025</w:t>
      </w:r>
      <w:r>
        <w:rPr>
          <w:sz w:val="24"/>
          <w:szCs w:val="24"/>
        </w:rPr>
        <w:t xml:space="preserve"> г;</w:t>
      </w:r>
    </w:p>
    <w:p w14:paraId="06FCDD5A" w14:textId="794C76B0" w:rsidR="001A7830" w:rsidRDefault="001A7830" w:rsidP="001A7830">
      <w:pPr>
        <w:tabs>
          <w:tab w:val="left" w:pos="851"/>
          <w:tab w:val="left" w:pos="993"/>
          <w:tab w:val="left" w:pos="1134"/>
        </w:tabs>
        <w:jc w:val="both"/>
        <w:rPr>
          <w:sz w:val="24"/>
          <w:szCs w:val="24"/>
        </w:rPr>
      </w:pPr>
      <w:r>
        <w:rPr>
          <w:sz w:val="24"/>
          <w:szCs w:val="24"/>
        </w:rPr>
        <w:t xml:space="preserve">- заявление о пересмотре </w:t>
      </w:r>
      <w:r w:rsidR="002C1559" w:rsidRPr="00EB131F">
        <w:rPr>
          <w:noProof/>
          <w:sz w:val="24"/>
          <w:szCs w:val="24"/>
        </w:rPr>
        <w:t>платы за технологическое присоединение к газораспределительным сетям</w:t>
      </w:r>
      <w:r w:rsidRPr="00665C4E">
        <w:rPr>
          <w:sz w:val="24"/>
          <w:szCs w:val="24"/>
        </w:rPr>
        <w:t xml:space="preserve"> </w:t>
      </w:r>
      <w:r w:rsidRPr="001A7830">
        <w:rPr>
          <w:noProof/>
          <w:sz w:val="24"/>
          <w:szCs w:val="24"/>
        </w:rPr>
        <w:t xml:space="preserve">ОБЩЕСТВА С ОГРАНИЧЕННОЙ ОТВЕТСТВЕННОСТЬЮ «ДЗЕРЖИНСКМЕЖРАЙГАЗ» (ИНН 5249093980), г. Дзержинск Нижегородской области </w:t>
      </w:r>
      <w:r w:rsidRPr="00665C4E">
        <w:rPr>
          <w:sz w:val="24"/>
          <w:szCs w:val="24"/>
        </w:rPr>
        <w:t xml:space="preserve">(с прилагающимися материалами), входящий </w:t>
      </w:r>
      <w:r w:rsidRPr="00665C4E">
        <w:rPr>
          <w:bCs/>
          <w:sz w:val="24"/>
          <w:szCs w:val="24"/>
        </w:rPr>
        <w:t>№ Вх-516-</w:t>
      </w:r>
      <w:r w:rsidR="002C1559">
        <w:rPr>
          <w:bCs/>
          <w:sz w:val="24"/>
          <w:szCs w:val="24"/>
        </w:rPr>
        <w:t>595127</w:t>
      </w:r>
      <w:r w:rsidRPr="00665C4E">
        <w:rPr>
          <w:bCs/>
          <w:sz w:val="24"/>
          <w:szCs w:val="24"/>
        </w:rPr>
        <w:t xml:space="preserve">/25 от </w:t>
      </w:r>
      <w:r w:rsidR="002C1559">
        <w:rPr>
          <w:bCs/>
          <w:sz w:val="24"/>
          <w:szCs w:val="24"/>
        </w:rPr>
        <w:t xml:space="preserve">9 декабря </w:t>
      </w:r>
      <w:r w:rsidRPr="00665C4E">
        <w:rPr>
          <w:bCs/>
          <w:sz w:val="24"/>
          <w:szCs w:val="24"/>
        </w:rPr>
        <w:t xml:space="preserve">2025 г. (исходящий № </w:t>
      </w:r>
      <w:r w:rsidR="002C1559">
        <w:rPr>
          <w:bCs/>
          <w:sz w:val="24"/>
          <w:szCs w:val="24"/>
        </w:rPr>
        <w:t>МР-1092</w:t>
      </w:r>
      <w:r w:rsidRPr="00665C4E">
        <w:rPr>
          <w:bCs/>
          <w:sz w:val="24"/>
          <w:szCs w:val="24"/>
        </w:rPr>
        <w:t xml:space="preserve"> от </w:t>
      </w:r>
      <w:r w:rsidR="002C1559">
        <w:rPr>
          <w:bCs/>
          <w:sz w:val="24"/>
          <w:szCs w:val="24"/>
        </w:rPr>
        <w:t xml:space="preserve">8 декабря </w:t>
      </w:r>
      <w:r w:rsidRPr="00665C4E">
        <w:rPr>
          <w:bCs/>
          <w:sz w:val="24"/>
          <w:szCs w:val="24"/>
        </w:rPr>
        <w:t>2025 г.)</w:t>
      </w:r>
      <w:r w:rsidRPr="00665C4E">
        <w:rPr>
          <w:sz w:val="24"/>
          <w:szCs w:val="24"/>
        </w:rPr>
        <w:t>;</w:t>
      </w:r>
    </w:p>
    <w:p w14:paraId="1ED978FA" w14:textId="0C18A9B3" w:rsidR="00C27ADD" w:rsidRPr="00665C4E" w:rsidRDefault="00C27ADD" w:rsidP="00C27ADD">
      <w:pPr>
        <w:tabs>
          <w:tab w:val="left" w:pos="851"/>
          <w:tab w:val="left" w:pos="993"/>
          <w:tab w:val="left" w:pos="1134"/>
        </w:tabs>
        <w:jc w:val="both"/>
        <w:rPr>
          <w:bCs/>
          <w:sz w:val="24"/>
          <w:szCs w:val="24"/>
        </w:rPr>
      </w:pPr>
      <w:r>
        <w:rPr>
          <w:sz w:val="24"/>
          <w:szCs w:val="24"/>
        </w:rPr>
        <w:t xml:space="preserve">- заявление о пересмотре </w:t>
      </w:r>
      <w:r w:rsidR="002C1559" w:rsidRPr="00EB131F">
        <w:rPr>
          <w:noProof/>
          <w:sz w:val="24"/>
          <w:szCs w:val="24"/>
        </w:rPr>
        <w:t>платы за технологическое присоединение к газораспределительным сетям</w:t>
      </w:r>
      <w:r w:rsidRPr="00665C4E">
        <w:rPr>
          <w:sz w:val="24"/>
          <w:szCs w:val="24"/>
        </w:rPr>
        <w:t xml:space="preserve"> </w:t>
      </w:r>
      <w:r w:rsidRPr="001A7830">
        <w:rPr>
          <w:noProof/>
          <w:sz w:val="24"/>
          <w:szCs w:val="24"/>
        </w:rPr>
        <w:t>ОБЩЕСТВА С ОГРАНИЧЕННОЙ ОТВЕТСТВЕННОСТЬЮ «ДЗЕРЖИНСКГОРГАЗ» (ИНН 5249084350), г. Дзержинск Нижегородской области</w:t>
      </w:r>
      <w:r w:rsidRPr="00665C4E">
        <w:rPr>
          <w:sz w:val="24"/>
          <w:szCs w:val="24"/>
        </w:rPr>
        <w:t xml:space="preserve"> (с прилагающимися материалами), входящий </w:t>
      </w:r>
      <w:r w:rsidRPr="00665C4E">
        <w:rPr>
          <w:bCs/>
          <w:sz w:val="24"/>
          <w:szCs w:val="24"/>
        </w:rPr>
        <w:t>№ Вх-516-</w:t>
      </w:r>
      <w:r w:rsidR="00665FD5">
        <w:rPr>
          <w:bCs/>
          <w:sz w:val="24"/>
          <w:szCs w:val="24"/>
        </w:rPr>
        <w:t>595140</w:t>
      </w:r>
      <w:r w:rsidRPr="00665C4E">
        <w:rPr>
          <w:bCs/>
          <w:sz w:val="24"/>
          <w:szCs w:val="24"/>
        </w:rPr>
        <w:t xml:space="preserve">/25 от </w:t>
      </w:r>
      <w:r w:rsidR="00665FD5">
        <w:rPr>
          <w:bCs/>
          <w:sz w:val="24"/>
          <w:szCs w:val="24"/>
        </w:rPr>
        <w:t xml:space="preserve">9 декабря </w:t>
      </w:r>
      <w:r w:rsidRPr="00665C4E">
        <w:rPr>
          <w:bCs/>
          <w:sz w:val="24"/>
          <w:szCs w:val="24"/>
        </w:rPr>
        <w:t xml:space="preserve">2025 г. (исходящий № </w:t>
      </w:r>
      <w:r w:rsidR="00665FD5">
        <w:rPr>
          <w:bCs/>
          <w:sz w:val="24"/>
          <w:szCs w:val="24"/>
        </w:rPr>
        <w:t>ГГ-2322</w:t>
      </w:r>
      <w:r w:rsidRPr="00665C4E">
        <w:rPr>
          <w:bCs/>
          <w:sz w:val="24"/>
          <w:szCs w:val="24"/>
        </w:rPr>
        <w:t xml:space="preserve"> от </w:t>
      </w:r>
      <w:r w:rsidR="00665FD5">
        <w:rPr>
          <w:bCs/>
          <w:sz w:val="24"/>
          <w:szCs w:val="24"/>
        </w:rPr>
        <w:t xml:space="preserve">8 декабря </w:t>
      </w:r>
      <w:r w:rsidRPr="00665C4E">
        <w:rPr>
          <w:bCs/>
          <w:sz w:val="24"/>
          <w:szCs w:val="24"/>
        </w:rPr>
        <w:t>2025 г.)</w:t>
      </w:r>
      <w:r w:rsidRPr="00665C4E">
        <w:rPr>
          <w:sz w:val="24"/>
          <w:szCs w:val="24"/>
        </w:rPr>
        <w:t>;</w:t>
      </w:r>
    </w:p>
    <w:p w14:paraId="5227A73F" w14:textId="301F99E0" w:rsidR="001A7830" w:rsidRDefault="00C27ADD" w:rsidP="001A7830">
      <w:pPr>
        <w:tabs>
          <w:tab w:val="left" w:pos="851"/>
          <w:tab w:val="left" w:pos="993"/>
          <w:tab w:val="left" w:pos="1134"/>
        </w:tabs>
        <w:jc w:val="both"/>
        <w:rPr>
          <w:sz w:val="24"/>
          <w:szCs w:val="24"/>
        </w:rPr>
      </w:pPr>
      <w:r>
        <w:rPr>
          <w:color w:val="000000"/>
          <w:sz w:val="24"/>
          <w:szCs w:val="24"/>
        </w:rPr>
        <w:lastRenderedPageBreak/>
        <w:t>- дополнительные экспертные заключения</w:t>
      </w:r>
      <w:r w:rsidR="001A7830">
        <w:rPr>
          <w:color w:val="000000"/>
          <w:sz w:val="24"/>
          <w:szCs w:val="24"/>
        </w:rPr>
        <w:t xml:space="preserve"> </w:t>
      </w:r>
      <w:r>
        <w:rPr>
          <w:color w:val="000000"/>
          <w:sz w:val="24"/>
          <w:szCs w:val="24"/>
        </w:rPr>
        <w:t xml:space="preserve">№№ </w:t>
      </w:r>
      <w:r w:rsidR="001A7830">
        <w:rPr>
          <w:color w:val="000000"/>
          <w:sz w:val="24"/>
          <w:szCs w:val="24"/>
        </w:rPr>
        <w:t>в-</w:t>
      </w:r>
      <w:r w:rsidR="00AC161F">
        <w:rPr>
          <w:color w:val="000000"/>
          <w:sz w:val="24"/>
          <w:szCs w:val="24"/>
        </w:rPr>
        <w:t>1031</w:t>
      </w:r>
      <w:r w:rsidR="001A7830">
        <w:rPr>
          <w:color w:val="000000"/>
          <w:sz w:val="24"/>
          <w:szCs w:val="24"/>
        </w:rPr>
        <w:t xml:space="preserve"> от </w:t>
      </w:r>
      <w:r w:rsidR="00AC161F">
        <w:rPr>
          <w:color w:val="000000"/>
          <w:sz w:val="24"/>
          <w:szCs w:val="24"/>
        </w:rPr>
        <w:t xml:space="preserve">16 </w:t>
      </w:r>
      <w:r w:rsidR="001A7830">
        <w:rPr>
          <w:color w:val="000000"/>
          <w:sz w:val="24"/>
          <w:szCs w:val="24"/>
        </w:rPr>
        <w:t>декабря 2025 г.</w:t>
      </w:r>
      <w:r>
        <w:rPr>
          <w:color w:val="000000"/>
          <w:sz w:val="24"/>
          <w:szCs w:val="24"/>
        </w:rPr>
        <w:t>, в-</w:t>
      </w:r>
      <w:r w:rsidR="00AC161F">
        <w:rPr>
          <w:color w:val="000000"/>
          <w:sz w:val="24"/>
          <w:szCs w:val="24"/>
        </w:rPr>
        <w:t>1032</w:t>
      </w:r>
      <w:r>
        <w:rPr>
          <w:color w:val="000000"/>
          <w:sz w:val="24"/>
          <w:szCs w:val="24"/>
        </w:rPr>
        <w:t xml:space="preserve"> от </w:t>
      </w:r>
      <w:r w:rsidR="00AC161F">
        <w:rPr>
          <w:color w:val="000000"/>
          <w:sz w:val="24"/>
          <w:szCs w:val="24"/>
        </w:rPr>
        <w:t xml:space="preserve">16 </w:t>
      </w:r>
      <w:r>
        <w:rPr>
          <w:color w:val="000000"/>
          <w:sz w:val="24"/>
          <w:szCs w:val="24"/>
        </w:rPr>
        <w:t>декабря 2025 г.</w:t>
      </w:r>
    </w:p>
    <w:p w14:paraId="644CCB75" w14:textId="77777777" w:rsidR="001A7830" w:rsidRPr="00070B73" w:rsidRDefault="001A7830" w:rsidP="001A7830">
      <w:pPr>
        <w:jc w:val="both"/>
        <w:rPr>
          <w:bCs/>
          <w:sz w:val="24"/>
          <w:szCs w:val="24"/>
        </w:rPr>
      </w:pPr>
      <w:r w:rsidRPr="00B463FE">
        <w:rPr>
          <w:noProof/>
          <w:sz w:val="24"/>
          <w:szCs w:val="24"/>
          <w:u w:val="single"/>
        </w:rPr>
        <w:t>Ответственный:</w:t>
      </w:r>
      <w:r w:rsidRPr="00B463FE">
        <w:rPr>
          <w:noProof/>
          <w:sz w:val="24"/>
          <w:szCs w:val="24"/>
        </w:rPr>
        <w:t xml:space="preserve"> </w:t>
      </w:r>
      <w:r w:rsidRPr="00B463FE">
        <w:rPr>
          <w:bCs/>
          <w:sz w:val="24"/>
          <w:szCs w:val="24"/>
        </w:rPr>
        <w:t>начальник управления региональной службы по тарифам Нижегородской области Пупынина С.К.</w:t>
      </w:r>
    </w:p>
    <w:p w14:paraId="195AB2AD" w14:textId="77777777" w:rsidR="00F67EB0" w:rsidRPr="00CB5710" w:rsidRDefault="00F67EB0" w:rsidP="00F67EB0">
      <w:pPr>
        <w:jc w:val="both"/>
        <w:rPr>
          <w:sz w:val="24"/>
          <w:szCs w:val="24"/>
        </w:rPr>
      </w:pPr>
      <w:r w:rsidRPr="00EB131F">
        <w:rPr>
          <w:sz w:val="24"/>
          <w:szCs w:val="24"/>
          <w:u w:val="single"/>
        </w:rPr>
        <w:t xml:space="preserve">Экспертная группа (приказ региональной службы по тарифам Нижегородской области </w:t>
      </w:r>
      <w:r w:rsidRPr="00EB131F">
        <w:rPr>
          <w:sz w:val="24"/>
          <w:szCs w:val="24"/>
          <w:u w:val="single"/>
        </w:rPr>
        <w:br/>
        <w:t>от 2 октября 2023 г. № 75/од (в ред</w:t>
      </w:r>
      <w:r>
        <w:rPr>
          <w:sz w:val="24"/>
          <w:szCs w:val="24"/>
          <w:u w:val="single"/>
        </w:rPr>
        <w:t>.</w:t>
      </w:r>
      <w:r w:rsidRPr="00EB131F">
        <w:rPr>
          <w:sz w:val="24"/>
          <w:szCs w:val="24"/>
          <w:u w:val="single"/>
        </w:rPr>
        <w:t xml:space="preserve"> </w:t>
      </w:r>
      <w:r w:rsidRPr="00EB131F">
        <w:rPr>
          <w:bCs/>
          <w:sz w:val="24"/>
          <w:szCs w:val="24"/>
          <w:u w:val="single"/>
        </w:rPr>
        <w:t xml:space="preserve">приказов региональной службы по тарифам Нижегородской области от 1 ноября </w:t>
      </w:r>
      <w:r w:rsidRPr="00EB131F">
        <w:rPr>
          <w:sz w:val="24"/>
          <w:szCs w:val="24"/>
          <w:u w:val="single"/>
        </w:rPr>
        <w:t xml:space="preserve">2023 г. № 92/од, </w:t>
      </w:r>
      <w:r w:rsidRPr="00EB131F">
        <w:rPr>
          <w:bCs/>
          <w:sz w:val="24"/>
          <w:szCs w:val="24"/>
          <w:u w:val="single"/>
        </w:rPr>
        <w:t xml:space="preserve">от 24 июня </w:t>
      </w:r>
      <w:r w:rsidRPr="00EB131F">
        <w:rPr>
          <w:sz w:val="24"/>
          <w:szCs w:val="24"/>
          <w:u w:val="single"/>
        </w:rPr>
        <w:t>2024 г. № 51/1/од</w:t>
      </w:r>
      <w:r>
        <w:rPr>
          <w:sz w:val="24"/>
          <w:szCs w:val="24"/>
          <w:u w:val="single"/>
        </w:rPr>
        <w:t xml:space="preserve">, </w:t>
      </w:r>
      <w:r w:rsidRPr="00F67EB0">
        <w:rPr>
          <w:sz w:val="24"/>
          <w:szCs w:val="24"/>
          <w:u w:val="single"/>
        </w:rPr>
        <w:t>от 23 декабря 2025 г. № 151/од</w:t>
      </w:r>
      <w:r w:rsidRPr="00EB131F">
        <w:rPr>
          <w:sz w:val="24"/>
          <w:szCs w:val="24"/>
          <w:u w:val="single"/>
        </w:rPr>
        <w:t>)</w:t>
      </w:r>
      <w:r w:rsidRPr="00EB131F">
        <w:rPr>
          <w:sz w:val="24"/>
          <w:szCs w:val="24"/>
        </w:rPr>
        <w:t>):</w:t>
      </w:r>
      <w:r w:rsidRPr="00CB5710">
        <w:rPr>
          <w:sz w:val="24"/>
          <w:szCs w:val="24"/>
        </w:rPr>
        <w:t xml:space="preserve"> начальник отдела региональной службы по тарифам Нижегородской области Груздева Т.В, </w:t>
      </w:r>
      <w:r>
        <w:rPr>
          <w:sz w:val="24"/>
          <w:szCs w:val="24"/>
        </w:rPr>
        <w:t>начальник сектора</w:t>
      </w:r>
      <w:r w:rsidRPr="00CB5710">
        <w:rPr>
          <w:sz w:val="24"/>
          <w:szCs w:val="24"/>
        </w:rPr>
        <w:t xml:space="preserve"> региональной службы по тарифам Нижегородской области Рыжакова И.С., </w:t>
      </w:r>
      <w:r>
        <w:rPr>
          <w:sz w:val="24"/>
          <w:szCs w:val="24"/>
        </w:rPr>
        <w:t xml:space="preserve">ведущий </w:t>
      </w:r>
      <w:r w:rsidRPr="00CB5710">
        <w:rPr>
          <w:sz w:val="24"/>
          <w:szCs w:val="24"/>
        </w:rPr>
        <w:t>консультант региональной службы по тарифам Нижегородской области Шипилова О.В.</w:t>
      </w:r>
    </w:p>
    <w:p w14:paraId="3A92084B" w14:textId="5699979E" w:rsidR="00100A26" w:rsidRPr="00100A26" w:rsidRDefault="001A7830" w:rsidP="00100A26">
      <w:pPr>
        <w:autoSpaceDE w:val="0"/>
        <w:autoSpaceDN w:val="0"/>
        <w:adjustRightInd w:val="0"/>
        <w:jc w:val="both"/>
        <w:rPr>
          <w:sz w:val="24"/>
          <w:szCs w:val="24"/>
        </w:rPr>
      </w:pPr>
      <w:r w:rsidRPr="00100A26">
        <w:rPr>
          <w:b/>
          <w:sz w:val="24"/>
          <w:szCs w:val="24"/>
        </w:rPr>
        <w:t>РЕШИЛИ:</w:t>
      </w:r>
      <w:r w:rsidR="00100A26" w:rsidRPr="00100A26">
        <w:rPr>
          <w:sz w:val="24"/>
          <w:szCs w:val="24"/>
        </w:rPr>
        <w:t xml:space="preserve"> В соответствии с Федеральным законом от 31 марта 1999 г. № 69-ФЗ «О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w:t>
      </w:r>
      <w:proofErr w:type="spellStart"/>
      <w:r w:rsidR="00100A26" w:rsidRPr="00100A26">
        <w:rPr>
          <w:sz w:val="24"/>
          <w:szCs w:val="24"/>
        </w:rPr>
        <w:t>Федерации»приказом</w:t>
      </w:r>
      <w:proofErr w:type="spellEnd"/>
      <w:r w:rsidR="00100A26" w:rsidRPr="00100A26">
        <w:rPr>
          <w:sz w:val="24"/>
          <w:szCs w:val="24"/>
        </w:rPr>
        <w:t xml:space="preserve">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материалов, представленных регулируемыми организациями, дополнительных экспертных заключений рег. №№ в-1031 от 16 декабря 2025 г., в-1032 от 16 декабря 2025 г.:</w:t>
      </w:r>
    </w:p>
    <w:p w14:paraId="0F54F965" w14:textId="77777777" w:rsidR="00100A26" w:rsidRPr="00100A26" w:rsidRDefault="00100A26" w:rsidP="00100A26">
      <w:pPr>
        <w:autoSpaceDE w:val="0"/>
        <w:autoSpaceDN w:val="0"/>
        <w:adjustRightInd w:val="0"/>
        <w:ind w:firstLine="720"/>
        <w:jc w:val="both"/>
        <w:rPr>
          <w:sz w:val="24"/>
          <w:szCs w:val="24"/>
        </w:rPr>
      </w:pPr>
      <w:r w:rsidRPr="00100A26">
        <w:rPr>
          <w:b/>
          <w:sz w:val="24"/>
          <w:szCs w:val="24"/>
        </w:rPr>
        <w:t>1.</w:t>
      </w:r>
      <w:r w:rsidRPr="00100A26">
        <w:rPr>
          <w:sz w:val="24"/>
          <w:szCs w:val="24"/>
        </w:rPr>
        <w:t xml:space="preserve"> Внести в решение региональной службы по тарифам Нижегородской области от 11 ноября 2025 г. № 48/4 «Об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«ДЗЕРЖИНСКМЕЖРАЙГАЗ» (ИНН 5249093980), г. Дзержинск Нижегородской области» изменения, заменив в пунктах 2, 3 решения слова «для физических лиц - в размере 60581,54 рублей (с учетом НДС)» словами «для физических лиц - в размере 63610,62 рублей (с учетом НДС)».</w:t>
      </w:r>
    </w:p>
    <w:p w14:paraId="49F04A7E" w14:textId="77777777" w:rsidR="00100A26" w:rsidRPr="00100A26" w:rsidRDefault="00100A26" w:rsidP="00100A26">
      <w:pPr>
        <w:autoSpaceDE w:val="0"/>
        <w:autoSpaceDN w:val="0"/>
        <w:adjustRightInd w:val="0"/>
        <w:ind w:firstLine="720"/>
        <w:jc w:val="both"/>
        <w:rPr>
          <w:sz w:val="24"/>
          <w:szCs w:val="24"/>
        </w:rPr>
      </w:pPr>
      <w:r w:rsidRPr="00100A26">
        <w:rPr>
          <w:b/>
          <w:sz w:val="24"/>
          <w:szCs w:val="24"/>
        </w:rPr>
        <w:t>2.</w:t>
      </w:r>
      <w:r w:rsidRPr="00100A26">
        <w:rPr>
          <w:sz w:val="24"/>
          <w:szCs w:val="24"/>
        </w:rPr>
        <w:t xml:space="preserve"> Внести в решение региональной службы по тарифам Нижегородской области от 11 ноября 2025 г. № 48/5 «Об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«ДЗЕРЖИНСКГОРГАЗ» (ИНН 5249084350), г. Дзержинск Нижегородской области» изменения, заменив в пунктах 2, 3 решения слова «для физических лиц - в размере 65635,95 рублей (с учетом НДС)» словами «для физических лиц - в размере 68917,75 рублей (с учетом НДС)».</w:t>
      </w:r>
    </w:p>
    <w:p w14:paraId="2266A376" w14:textId="77777777" w:rsidR="00100A26" w:rsidRPr="00100A26" w:rsidRDefault="00100A26" w:rsidP="00100A26">
      <w:pPr>
        <w:autoSpaceDE w:val="0"/>
        <w:autoSpaceDN w:val="0"/>
        <w:adjustRightInd w:val="0"/>
        <w:ind w:firstLine="720"/>
        <w:jc w:val="both"/>
        <w:rPr>
          <w:sz w:val="24"/>
          <w:szCs w:val="24"/>
        </w:rPr>
      </w:pPr>
      <w:r w:rsidRPr="00100A26">
        <w:rPr>
          <w:b/>
          <w:sz w:val="24"/>
          <w:szCs w:val="24"/>
        </w:rPr>
        <w:t>3.</w:t>
      </w:r>
      <w:r w:rsidRPr="00100A26">
        <w:rPr>
          <w:sz w:val="24"/>
          <w:szCs w:val="24"/>
        </w:rPr>
        <w:t xml:space="preserve"> Настоящее решение вступает в силу с 1 января 2026 г.</w:t>
      </w:r>
    </w:p>
    <w:p w14:paraId="626EF562" w14:textId="77777777" w:rsidR="001A7830" w:rsidRPr="003B7E2C" w:rsidRDefault="001A7830" w:rsidP="001A7830">
      <w:pPr>
        <w:ind w:firstLine="720"/>
        <w:jc w:val="both"/>
        <w:rPr>
          <w:sz w:val="24"/>
          <w:szCs w:val="24"/>
        </w:rPr>
      </w:pPr>
      <w:r w:rsidRPr="00724B25">
        <w:rPr>
          <w:rFonts w:eastAsia="Calibri"/>
          <w:sz w:val="24"/>
          <w:szCs w:val="24"/>
        </w:rPr>
        <w:t>По данному вопросу голосовали</w:t>
      </w:r>
      <w:r w:rsidRPr="00FB2B2D">
        <w:rPr>
          <w:rFonts w:eastAsia="Calibri"/>
          <w:sz w:val="24"/>
          <w:szCs w:val="24"/>
        </w:rPr>
        <w:t>: «за» единогласно.</w:t>
      </w:r>
    </w:p>
    <w:p w14:paraId="1EFAAA57" w14:textId="77777777" w:rsidR="001A7830" w:rsidRDefault="001A7830" w:rsidP="00671361">
      <w:pPr>
        <w:tabs>
          <w:tab w:val="left" w:pos="1897"/>
        </w:tabs>
        <w:jc w:val="both"/>
        <w:rPr>
          <w:b/>
          <w:bCs/>
          <w:sz w:val="24"/>
          <w:szCs w:val="24"/>
        </w:rPr>
      </w:pPr>
    </w:p>
    <w:p w14:paraId="3526BE07" w14:textId="77777777" w:rsidR="001A7830" w:rsidRDefault="001A7830" w:rsidP="00671361">
      <w:pPr>
        <w:tabs>
          <w:tab w:val="left" w:pos="1897"/>
        </w:tabs>
        <w:jc w:val="both"/>
        <w:rPr>
          <w:b/>
          <w:bCs/>
          <w:sz w:val="24"/>
          <w:szCs w:val="24"/>
        </w:rPr>
      </w:pPr>
    </w:p>
    <w:p w14:paraId="6034E22B" w14:textId="5EEFA9CC" w:rsidR="00F75407" w:rsidRDefault="00C27ADD" w:rsidP="00F75407">
      <w:pPr>
        <w:tabs>
          <w:tab w:val="left" w:pos="1897"/>
        </w:tabs>
        <w:jc w:val="both"/>
        <w:rPr>
          <w:bCs/>
          <w:sz w:val="24"/>
        </w:rPr>
      </w:pPr>
      <w:r>
        <w:rPr>
          <w:b/>
          <w:sz w:val="24"/>
          <w:szCs w:val="24"/>
        </w:rPr>
        <w:t>16</w:t>
      </w:r>
      <w:r w:rsidR="00F75407">
        <w:rPr>
          <w:b/>
          <w:sz w:val="24"/>
          <w:szCs w:val="24"/>
        </w:rPr>
        <w:t xml:space="preserve">. </w:t>
      </w:r>
      <w:r w:rsidR="00F75407" w:rsidRPr="00A25D1B">
        <w:rPr>
          <w:b/>
          <w:sz w:val="24"/>
          <w:szCs w:val="24"/>
        </w:rPr>
        <w:t xml:space="preserve">СЛУШАЛИ: </w:t>
      </w:r>
      <w:r w:rsidR="00A92C6E">
        <w:rPr>
          <w:sz w:val="24"/>
          <w:szCs w:val="24"/>
        </w:rPr>
        <w:t>О внесении изменения</w:t>
      </w:r>
      <w:r w:rsidR="00F75407" w:rsidRPr="00454882">
        <w:rPr>
          <w:sz w:val="24"/>
          <w:szCs w:val="24"/>
        </w:rPr>
        <w:t xml:space="preserve"> в решение региональной службы по тарифам Нижегородской</w:t>
      </w:r>
      <w:r w:rsidR="00F75407">
        <w:rPr>
          <w:sz w:val="24"/>
          <w:szCs w:val="24"/>
        </w:rPr>
        <w:t xml:space="preserve"> области от 21 августа 2025 г. № 36</w:t>
      </w:r>
      <w:r w:rsidR="00F75407" w:rsidRPr="00454882">
        <w:rPr>
          <w:sz w:val="24"/>
          <w:szCs w:val="24"/>
        </w:rPr>
        <w:t>/2 «</w:t>
      </w:r>
      <w:r w:rsidR="00F75407" w:rsidRPr="00F75407">
        <w:rPr>
          <w:sz w:val="24"/>
          <w:szCs w:val="24"/>
        </w:rPr>
        <w:t xml:space="preserve">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00F75407" w:rsidRPr="00F75407">
        <w:rPr>
          <w:bCs/>
          <w:sz w:val="24"/>
          <w:szCs w:val="24"/>
        </w:rPr>
        <w:t xml:space="preserve">ОБЩЕСТВА С ОГРАНИЧЕННОЙ ОТВЕТСТВЕННОСТЬЮ «ВОЛГОГАЗ» (ИНН 5246038268), </w:t>
      </w:r>
      <w:r w:rsidR="00F75407" w:rsidRPr="00F75407">
        <w:rPr>
          <w:bCs/>
          <w:sz w:val="24"/>
          <w:szCs w:val="24"/>
        </w:rPr>
        <w:lastRenderedPageBreak/>
        <w:t>г. Бор Нижегородской области</w:t>
      </w:r>
      <w:r w:rsidR="00F75407" w:rsidRPr="00F75407">
        <w:rPr>
          <w:sz w:val="24"/>
          <w:szCs w:val="24"/>
        </w:rPr>
        <w:t xml:space="preserve">, в рамках </w:t>
      </w:r>
      <w:proofErr w:type="spellStart"/>
      <w:r w:rsidR="00F75407" w:rsidRPr="00F75407">
        <w:rPr>
          <w:sz w:val="24"/>
          <w:szCs w:val="24"/>
        </w:rPr>
        <w:t>догазификации</w:t>
      </w:r>
      <w:proofErr w:type="spellEnd"/>
      <w:r w:rsidR="00F75407" w:rsidRPr="00F75407">
        <w:rPr>
          <w:sz w:val="24"/>
          <w:szCs w:val="24"/>
        </w:rPr>
        <w:t xml:space="preserve"> и в рамках </w:t>
      </w:r>
      <w:proofErr w:type="spellStart"/>
      <w:r w:rsidR="00F75407" w:rsidRPr="00F75407">
        <w:rPr>
          <w:sz w:val="24"/>
          <w:szCs w:val="24"/>
        </w:rPr>
        <w:t>догазификации</w:t>
      </w:r>
      <w:proofErr w:type="spellEnd"/>
      <w:r w:rsidR="00F75407" w:rsidRPr="00F75407">
        <w:rPr>
          <w:sz w:val="24"/>
          <w:szCs w:val="24"/>
        </w:rPr>
        <w:t xml:space="preserve"> котельных за 2 квартал 2025 г.</w:t>
      </w:r>
      <w:r w:rsidR="00F75407" w:rsidRPr="00454882">
        <w:rPr>
          <w:sz w:val="24"/>
          <w:szCs w:val="24"/>
        </w:rPr>
        <w:t>»</w:t>
      </w:r>
      <w:r w:rsidR="00F75407">
        <w:rPr>
          <w:sz w:val="24"/>
          <w:szCs w:val="24"/>
        </w:rPr>
        <w:t>.</w:t>
      </w:r>
    </w:p>
    <w:p w14:paraId="64E9214E" w14:textId="77777777" w:rsidR="00A92C6E" w:rsidRDefault="00A92C6E" w:rsidP="00A92C6E">
      <w:pPr>
        <w:jc w:val="both"/>
        <w:rPr>
          <w:sz w:val="24"/>
          <w:szCs w:val="24"/>
        </w:rPr>
      </w:pPr>
      <w:r>
        <w:rPr>
          <w:sz w:val="24"/>
          <w:szCs w:val="24"/>
          <w:u w:val="single"/>
        </w:rPr>
        <w:t>Основания</w:t>
      </w:r>
      <w:r w:rsidRPr="00FE581A">
        <w:rPr>
          <w:sz w:val="24"/>
          <w:szCs w:val="24"/>
          <w:u w:val="single"/>
        </w:rPr>
        <w:t xml:space="preserve"> для рассмотрения:</w:t>
      </w:r>
      <w:r w:rsidRPr="00FE581A">
        <w:rPr>
          <w:sz w:val="24"/>
          <w:szCs w:val="24"/>
        </w:rPr>
        <w:t xml:space="preserve"> </w:t>
      </w:r>
    </w:p>
    <w:p w14:paraId="5EAF8740" w14:textId="10650BBA" w:rsidR="00A92C6E" w:rsidRDefault="00A92C6E" w:rsidP="00A92C6E">
      <w:pPr>
        <w:jc w:val="both"/>
        <w:rPr>
          <w:sz w:val="24"/>
          <w:szCs w:val="24"/>
        </w:rPr>
      </w:pPr>
      <w:r>
        <w:rPr>
          <w:sz w:val="24"/>
          <w:szCs w:val="24"/>
        </w:rPr>
        <w:t xml:space="preserve">- </w:t>
      </w:r>
      <w:r w:rsidRPr="00F75407">
        <w:rPr>
          <w:sz w:val="24"/>
          <w:szCs w:val="24"/>
        </w:rPr>
        <w:t xml:space="preserve">служебная записка начальника управления региональной службы по тарифам Нижегородской области </w:t>
      </w:r>
      <w:proofErr w:type="spellStart"/>
      <w:r w:rsidRPr="00F75407">
        <w:rPr>
          <w:sz w:val="24"/>
          <w:szCs w:val="24"/>
        </w:rPr>
        <w:t>Пупыниной</w:t>
      </w:r>
      <w:proofErr w:type="spellEnd"/>
      <w:r w:rsidRPr="00F75407">
        <w:rPr>
          <w:sz w:val="24"/>
          <w:szCs w:val="24"/>
        </w:rPr>
        <w:t xml:space="preserve"> С.К. № Сл-516-1135980/25 от 12 декабря 2025 г</w:t>
      </w:r>
      <w:r>
        <w:rPr>
          <w:sz w:val="24"/>
          <w:szCs w:val="24"/>
        </w:rPr>
        <w:t>.</w:t>
      </w:r>
      <w:r w:rsidRPr="00904AC4">
        <w:rPr>
          <w:sz w:val="24"/>
          <w:szCs w:val="24"/>
        </w:rPr>
        <w:t>;</w:t>
      </w:r>
    </w:p>
    <w:p w14:paraId="0EE47AE5" w14:textId="2F67905D" w:rsidR="00A92C6E" w:rsidRPr="00CE1228" w:rsidRDefault="00A92C6E" w:rsidP="00A92C6E">
      <w:pPr>
        <w:jc w:val="both"/>
        <w:rPr>
          <w:sz w:val="24"/>
          <w:szCs w:val="24"/>
        </w:rPr>
      </w:pPr>
      <w:r>
        <w:rPr>
          <w:sz w:val="24"/>
          <w:szCs w:val="24"/>
        </w:rPr>
        <w:t xml:space="preserve">- письмо </w:t>
      </w:r>
      <w:r w:rsidRPr="00CE1228">
        <w:rPr>
          <w:sz w:val="24"/>
          <w:szCs w:val="24"/>
        </w:rPr>
        <w:t xml:space="preserve">ОБЩЕСТВА С ОГРАНИЧЕННОЙ ОТВЕТСТВЕННОСТЬЮ </w:t>
      </w:r>
      <w:r w:rsidRPr="00275E30">
        <w:rPr>
          <w:bCs/>
          <w:sz w:val="24"/>
          <w:szCs w:val="24"/>
        </w:rPr>
        <w:t>«ВОЛГОГАЗ» (ИНН 5246038268), г. Бор Нижегородской области</w:t>
      </w:r>
      <w:r w:rsidRPr="00CE1228">
        <w:rPr>
          <w:sz w:val="24"/>
          <w:szCs w:val="24"/>
        </w:rPr>
        <w:t xml:space="preserve"> (с прилагающимися </w:t>
      </w:r>
      <w:proofErr w:type="spellStart"/>
      <w:r>
        <w:rPr>
          <w:sz w:val="24"/>
          <w:szCs w:val="24"/>
        </w:rPr>
        <w:t>документами</w:t>
      </w:r>
      <w:r w:rsidRPr="00CE1228">
        <w:rPr>
          <w:sz w:val="24"/>
          <w:szCs w:val="24"/>
        </w:rPr>
        <w:t>и</w:t>
      </w:r>
      <w:proofErr w:type="spellEnd"/>
      <w:r w:rsidRPr="00CE1228">
        <w:rPr>
          <w:sz w:val="24"/>
          <w:szCs w:val="24"/>
        </w:rPr>
        <w:t xml:space="preserve">), входящий </w:t>
      </w:r>
      <w:r w:rsidRPr="00DD18FB">
        <w:rPr>
          <w:sz w:val="24"/>
          <w:szCs w:val="24"/>
        </w:rPr>
        <w:t>Вх-516-</w:t>
      </w:r>
      <w:r>
        <w:rPr>
          <w:sz w:val="24"/>
          <w:szCs w:val="24"/>
        </w:rPr>
        <w:t>587323/25</w:t>
      </w:r>
      <w:r w:rsidRPr="00DD18FB">
        <w:rPr>
          <w:sz w:val="24"/>
          <w:szCs w:val="24"/>
        </w:rPr>
        <w:t xml:space="preserve"> от </w:t>
      </w:r>
      <w:r>
        <w:rPr>
          <w:sz w:val="24"/>
          <w:szCs w:val="24"/>
        </w:rPr>
        <w:t>4 декабря 2025</w:t>
      </w:r>
      <w:r w:rsidRPr="00CE1228">
        <w:rPr>
          <w:sz w:val="24"/>
          <w:szCs w:val="24"/>
        </w:rPr>
        <w:t xml:space="preserve"> г. (исходящий № </w:t>
      </w:r>
      <w:r>
        <w:rPr>
          <w:sz w:val="24"/>
          <w:szCs w:val="24"/>
        </w:rPr>
        <w:t>1445</w:t>
      </w:r>
      <w:r w:rsidRPr="00CE1228">
        <w:rPr>
          <w:sz w:val="24"/>
          <w:szCs w:val="24"/>
        </w:rPr>
        <w:t xml:space="preserve"> от </w:t>
      </w:r>
      <w:r>
        <w:rPr>
          <w:sz w:val="24"/>
          <w:szCs w:val="24"/>
        </w:rPr>
        <w:t>2 декабря 2025 г.).</w:t>
      </w:r>
    </w:p>
    <w:p w14:paraId="6E4B5218" w14:textId="3D9BBA86" w:rsidR="00A92C6E" w:rsidRDefault="00A92C6E" w:rsidP="00A92C6E">
      <w:pPr>
        <w:jc w:val="both"/>
        <w:rPr>
          <w:bCs/>
          <w:sz w:val="24"/>
          <w:szCs w:val="24"/>
        </w:rPr>
      </w:pPr>
      <w:r w:rsidRPr="00A9695C">
        <w:rPr>
          <w:sz w:val="24"/>
          <w:szCs w:val="24"/>
          <w:u w:val="single"/>
        </w:rPr>
        <w:t>Ответственный</w:t>
      </w:r>
      <w:r w:rsidRPr="00A9695C">
        <w:rPr>
          <w:sz w:val="24"/>
          <w:szCs w:val="24"/>
        </w:rPr>
        <w:t xml:space="preserve">: </w:t>
      </w:r>
      <w:r w:rsidR="00F67EB0">
        <w:rPr>
          <w:sz w:val="24"/>
          <w:szCs w:val="24"/>
        </w:rPr>
        <w:t xml:space="preserve">ведущий </w:t>
      </w:r>
      <w:r w:rsidRPr="00275E30">
        <w:rPr>
          <w:bCs/>
          <w:sz w:val="24"/>
          <w:szCs w:val="24"/>
        </w:rPr>
        <w:t>консультант региональной службы по тарифам Нижегородской области Шипилова О.В.</w:t>
      </w:r>
    </w:p>
    <w:p w14:paraId="475A451A" w14:textId="77777777" w:rsidR="00A92C6E" w:rsidRPr="00A92C6E" w:rsidRDefault="00F75407" w:rsidP="00A92C6E">
      <w:pPr>
        <w:autoSpaceDE w:val="0"/>
        <w:autoSpaceDN w:val="0"/>
        <w:adjustRightInd w:val="0"/>
        <w:jc w:val="both"/>
        <w:rPr>
          <w:sz w:val="24"/>
          <w:szCs w:val="24"/>
        </w:rPr>
      </w:pPr>
      <w:r w:rsidRPr="00A92C6E">
        <w:rPr>
          <w:b/>
          <w:bCs/>
          <w:sz w:val="24"/>
          <w:szCs w:val="24"/>
        </w:rPr>
        <w:t xml:space="preserve">РЕШИЛИ: </w:t>
      </w:r>
      <w:r w:rsidR="00A92C6E" w:rsidRPr="00A92C6E">
        <w:rPr>
          <w:sz w:val="24"/>
          <w:szCs w:val="24"/>
        </w:rPr>
        <w:t>В целях исправления технической ошибки:</w:t>
      </w:r>
    </w:p>
    <w:p w14:paraId="6D19CE1C" w14:textId="77777777" w:rsidR="00A92C6E" w:rsidRPr="00A92C6E" w:rsidRDefault="00A92C6E" w:rsidP="00A92C6E">
      <w:pPr>
        <w:autoSpaceDE w:val="0"/>
        <w:autoSpaceDN w:val="0"/>
        <w:adjustRightInd w:val="0"/>
        <w:ind w:firstLine="708"/>
        <w:jc w:val="both"/>
        <w:rPr>
          <w:sz w:val="24"/>
          <w:szCs w:val="24"/>
        </w:rPr>
      </w:pPr>
      <w:r w:rsidRPr="00A92C6E">
        <w:rPr>
          <w:b/>
          <w:sz w:val="24"/>
          <w:szCs w:val="24"/>
        </w:rPr>
        <w:t xml:space="preserve">1. </w:t>
      </w:r>
      <w:r w:rsidRPr="00A92C6E">
        <w:rPr>
          <w:sz w:val="24"/>
          <w:szCs w:val="24"/>
        </w:rPr>
        <w:t xml:space="preserve">Внести в решение региональной службы по тарифам Нижегородской области от 21 августа 2025 г. № 36/2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«ВОЛГОГАЗ» (ИНН 5246038268), г. Бор Нижегородской области, в рамках </w:t>
      </w:r>
      <w:proofErr w:type="spellStart"/>
      <w:r w:rsidRPr="00A92C6E">
        <w:rPr>
          <w:sz w:val="24"/>
          <w:szCs w:val="24"/>
        </w:rPr>
        <w:t>догазификации</w:t>
      </w:r>
      <w:proofErr w:type="spellEnd"/>
      <w:r w:rsidRPr="00A92C6E">
        <w:rPr>
          <w:sz w:val="24"/>
          <w:szCs w:val="24"/>
        </w:rPr>
        <w:t xml:space="preserve"> и в рамках </w:t>
      </w:r>
      <w:proofErr w:type="spellStart"/>
      <w:r w:rsidRPr="00A92C6E">
        <w:rPr>
          <w:sz w:val="24"/>
          <w:szCs w:val="24"/>
        </w:rPr>
        <w:t>догазификации</w:t>
      </w:r>
      <w:proofErr w:type="spellEnd"/>
      <w:r w:rsidRPr="00A92C6E">
        <w:rPr>
          <w:sz w:val="24"/>
          <w:szCs w:val="24"/>
        </w:rPr>
        <w:t xml:space="preserve"> котельных за 2 квартал 2025 г.» изменение, заменив в пункте 11 таблицы Приложения к решению </w:t>
      </w:r>
      <w:r w:rsidRPr="00A92C6E">
        <w:rPr>
          <w:bCs/>
          <w:noProof/>
          <w:sz w:val="24"/>
          <w:szCs w:val="24"/>
        </w:rPr>
        <w:t>в столбце «Код объекта строительства» цифры «52-24-008-128» цифрами «52-24-008-168».</w:t>
      </w:r>
    </w:p>
    <w:p w14:paraId="1204F5F2" w14:textId="77777777" w:rsidR="00A92C6E" w:rsidRPr="00A92C6E" w:rsidRDefault="00A92C6E" w:rsidP="00A92C6E">
      <w:pPr>
        <w:autoSpaceDE w:val="0"/>
        <w:autoSpaceDN w:val="0"/>
        <w:adjustRightInd w:val="0"/>
        <w:ind w:firstLine="720"/>
        <w:jc w:val="both"/>
        <w:rPr>
          <w:sz w:val="24"/>
          <w:szCs w:val="24"/>
        </w:rPr>
      </w:pPr>
      <w:r w:rsidRPr="00A92C6E">
        <w:rPr>
          <w:b/>
          <w:sz w:val="24"/>
          <w:szCs w:val="24"/>
        </w:rPr>
        <w:t>2.</w:t>
      </w:r>
      <w:r w:rsidRPr="00A92C6E">
        <w:rPr>
          <w:sz w:val="24"/>
          <w:szCs w:val="24"/>
        </w:rPr>
        <w:t xml:space="preserve"> Настоящее решение вступает в силу со дня его принятия и распространяется на правоотношения, возникшие с 21 августа 2025 г.</w:t>
      </w:r>
    </w:p>
    <w:p w14:paraId="108C030E" w14:textId="77777777" w:rsidR="00F75407" w:rsidRPr="003B7E2C" w:rsidRDefault="00F75407" w:rsidP="00F75407">
      <w:pPr>
        <w:ind w:firstLine="720"/>
        <w:jc w:val="both"/>
        <w:rPr>
          <w:sz w:val="24"/>
          <w:szCs w:val="24"/>
        </w:rPr>
      </w:pPr>
      <w:r w:rsidRPr="00724B25">
        <w:rPr>
          <w:rFonts w:eastAsia="Calibri"/>
          <w:sz w:val="24"/>
          <w:szCs w:val="24"/>
        </w:rPr>
        <w:t>По данному вопросу голосовали</w:t>
      </w:r>
      <w:r w:rsidRPr="00FB2B2D">
        <w:rPr>
          <w:rFonts w:eastAsia="Calibri"/>
          <w:sz w:val="24"/>
          <w:szCs w:val="24"/>
        </w:rPr>
        <w:t>: «за» единогласно.</w:t>
      </w:r>
    </w:p>
    <w:p w14:paraId="116594F7" w14:textId="77777777" w:rsidR="001A7830" w:rsidRDefault="001A7830" w:rsidP="00671361">
      <w:pPr>
        <w:tabs>
          <w:tab w:val="left" w:pos="1897"/>
        </w:tabs>
        <w:jc w:val="both"/>
        <w:rPr>
          <w:b/>
          <w:bCs/>
          <w:sz w:val="24"/>
          <w:szCs w:val="24"/>
        </w:rPr>
      </w:pPr>
    </w:p>
    <w:p w14:paraId="1AF7028F" w14:textId="77777777" w:rsidR="00F75407" w:rsidRDefault="00F75407" w:rsidP="00671361">
      <w:pPr>
        <w:tabs>
          <w:tab w:val="left" w:pos="1897"/>
        </w:tabs>
        <w:jc w:val="both"/>
        <w:rPr>
          <w:b/>
          <w:bCs/>
          <w:sz w:val="24"/>
          <w:szCs w:val="24"/>
        </w:rPr>
      </w:pPr>
    </w:p>
    <w:p w14:paraId="093D00C1" w14:textId="061C0D10" w:rsidR="00300BF0" w:rsidRPr="0023262D" w:rsidRDefault="00300BF0" w:rsidP="00300BF0">
      <w:pPr>
        <w:jc w:val="both"/>
        <w:rPr>
          <w:b/>
          <w:noProof/>
          <w:sz w:val="24"/>
          <w:szCs w:val="24"/>
        </w:rPr>
      </w:pPr>
      <w:r>
        <w:rPr>
          <w:b/>
          <w:noProof/>
          <w:sz w:val="24"/>
          <w:szCs w:val="24"/>
        </w:rPr>
        <w:t xml:space="preserve">17. </w:t>
      </w:r>
      <w:r w:rsidRPr="0023262D">
        <w:rPr>
          <w:b/>
          <w:noProof/>
          <w:sz w:val="24"/>
          <w:szCs w:val="24"/>
        </w:rPr>
        <w:t xml:space="preserve">СЛУШАЛИ: </w:t>
      </w:r>
      <w:r w:rsidRPr="0023262D">
        <w:rPr>
          <w:noProof/>
          <w:sz w:val="24"/>
          <w:szCs w:val="24"/>
        </w:rPr>
        <w:t>Об установлении цен (тарифов) на электрическую энергию для населения и приравненных к нему категорий потребителей Нижегородской области на 202</w:t>
      </w:r>
      <w:r>
        <w:rPr>
          <w:noProof/>
          <w:sz w:val="24"/>
          <w:szCs w:val="24"/>
        </w:rPr>
        <w:t>6</w:t>
      </w:r>
      <w:r w:rsidRPr="0023262D">
        <w:rPr>
          <w:noProof/>
          <w:sz w:val="24"/>
          <w:szCs w:val="24"/>
        </w:rPr>
        <w:t xml:space="preserve"> год.</w:t>
      </w:r>
    </w:p>
    <w:p w14:paraId="0452903C" w14:textId="77777777" w:rsidR="00300BF0" w:rsidRPr="0023262D" w:rsidRDefault="00300BF0" w:rsidP="00300BF0">
      <w:pPr>
        <w:autoSpaceDE w:val="0"/>
        <w:autoSpaceDN w:val="0"/>
        <w:adjustRightInd w:val="0"/>
        <w:jc w:val="both"/>
        <w:rPr>
          <w:noProof/>
          <w:sz w:val="24"/>
          <w:szCs w:val="24"/>
        </w:rPr>
      </w:pPr>
      <w:r w:rsidRPr="0023262D">
        <w:rPr>
          <w:noProof/>
          <w:sz w:val="24"/>
          <w:szCs w:val="24"/>
          <w:u w:val="single"/>
        </w:rPr>
        <w:t>Основания для рассмотрения:</w:t>
      </w:r>
      <w:r w:rsidRPr="0023262D">
        <w:rPr>
          <w:noProof/>
          <w:sz w:val="24"/>
          <w:szCs w:val="24"/>
        </w:rPr>
        <w:t xml:space="preserve">  </w:t>
      </w:r>
    </w:p>
    <w:p w14:paraId="6E73F009" w14:textId="77777777" w:rsidR="00300BF0" w:rsidRPr="0023262D" w:rsidRDefault="00300BF0" w:rsidP="00300BF0">
      <w:pPr>
        <w:autoSpaceDE w:val="0"/>
        <w:autoSpaceDN w:val="0"/>
        <w:adjustRightInd w:val="0"/>
        <w:jc w:val="both"/>
        <w:rPr>
          <w:sz w:val="24"/>
          <w:szCs w:val="24"/>
        </w:rPr>
      </w:pPr>
      <w:r w:rsidRPr="0023262D">
        <w:rPr>
          <w:noProof/>
          <w:sz w:val="24"/>
          <w:szCs w:val="24"/>
        </w:rPr>
        <w:t xml:space="preserve">- </w:t>
      </w:r>
      <w:r w:rsidRPr="0023262D">
        <w:rPr>
          <w:sz w:val="24"/>
          <w:szCs w:val="24"/>
        </w:rPr>
        <w:t>Федеральный закон от 26 марта 2003 г. № 35-ФЗ «Об электроэнергетике»;</w:t>
      </w:r>
    </w:p>
    <w:p w14:paraId="70CC89D8" w14:textId="77777777" w:rsidR="00300BF0" w:rsidRPr="0023262D" w:rsidRDefault="00300BF0" w:rsidP="00300BF0">
      <w:pPr>
        <w:autoSpaceDE w:val="0"/>
        <w:autoSpaceDN w:val="0"/>
        <w:adjustRightInd w:val="0"/>
        <w:jc w:val="both"/>
        <w:rPr>
          <w:sz w:val="24"/>
          <w:szCs w:val="24"/>
        </w:rPr>
      </w:pPr>
      <w:r w:rsidRPr="0023262D">
        <w:rPr>
          <w:sz w:val="24"/>
          <w:szCs w:val="24"/>
        </w:rPr>
        <w:t xml:space="preserve">- </w:t>
      </w:r>
      <w:hyperlink r:id="rId21" w:history="1">
        <w:r w:rsidRPr="0023262D">
          <w:rPr>
            <w:sz w:val="24"/>
            <w:szCs w:val="24"/>
          </w:rPr>
          <w:t>постановление</w:t>
        </w:r>
      </w:hyperlink>
      <w:r w:rsidRPr="0023262D">
        <w:rPr>
          <w:sz w:val="24"/>
          <w:szCs w:val="24"/>
        </w:rPr>
        <w:t xml:space="preserve"> Правительства Российской Федерации от 29 декабря 2011 г. № 1178 </w:t>
      </w:r>
      <w:r w:rsidRPr="0023262D">
        <w:rPr>
          <w:sz w:val="24"/>
          <w:szCs w:val="24"/>
        </w:rPr>
        <w:br/>
        <w:t>«О ценообразовании в области регулируемых цен (тарифов) в электроэнергетике»;</w:t>
      </w:r>
    </w:p>
    <w:p w14:paraId="71D117FB" w14:textId="77777777" w:rsidR="00300BF0" w:rsidRDefault="00300BF0" w:rsidP="00300BF0">
      <w:pPr>
        <w:autoSpaceDE w:val="0"/>
        <w:autoSpaceDN w:val="0"/>
        <w:adjustRightInd w:val="0"/>
        <w:jc w:val="both"/>
        <w:rPr>
          <w:sz w:val="24"/>
          <w:szCs w:val="24"/>
        </w:rPr>
      </w:pPr>
      <w:r w:rsidRPr="0023262D">
        <w:rPr>
          <w:sz w:val="24"/>
          <w:szCs w:val="24"/>
        </w:rPr>
        <w:t xml:space="preserve">- приказ </w:t>
      </w:r>
      <w:r>
        <w:rPr>
          <w:sz w:val="24"/>
          <w:szCs w:val="24"/>
        </w:rPr>
        <w:t>ФАС</w:t>
      </w:r>
      <w:r w:rsidRPr="0023262D">
        <w:rPr>
          <w:sz w:val="24"/>
          <w:szCs w:val="24"/>
        </w:rPr>
        <w:t xml:space="preserve"> России от </w:t>
      </w:r>
      <w:r>
        <w:rPr>
          <w:sz w:val="24"/>
          <w:szCs w:val="24"/>
        </w:rPr>
        <w:t>27 мая 2022</w:t>
      </w:r>
      <w:r w:rsidRPr="0023262D">
        <w:rPr>
          <w:sz w:val="24"/>
          <w:szCs w:val="24"/>
        </w:rPr>
        <w:t xml:space="preserve"> г. № </w:t>
      </w:r>
      <w:r>
        <w:rPr>
          <w:sz w:val="24"/>
          <w:szCs w:val="24"/>
        </w:rPr>
        <w:t>412/22</w:t>
      </w:r>
      <w:r w:rsidRPr="0023262D">
        <w:rPr>
          <w:sz w:val="24"/>
          <w:szCs w:val="24"/>
        </w:rPr>
        <w:t xml:space="preserve">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14:paraId="7D91E367" w14:textId="77777777" w:rsidR="00300BF0" w:rsidRDefault="00300BF0" w:rsidP="00300BF0">
      <w:pPr>
        <w:autoSpaceDE w:val="0"/>
        <w:autoSpaceDN w:val="0"/>
        <w:adjustRightInd w:val="0"/>
        <w:jc w:val="both"/>
        <w:rPr>
          <w:sz w:val="24"/>
          <w:szCs w:val="24"/>
        </w:rPr>
      </w:pPr>
      <w:r w:rsidRPr="0023262D">
        <w:rPr>
          <w:sz w:val="24"/>
          <w:szCs w:val="24"/>
        </w:rPr>
        <w:t xml:space="preserve">- приказ ФАС России </w:t>
      </w:r>
      <w:r w:rsidRPr="003F1AE1">
        <w:rPr>
          <w:sz w:val="24"/>
          <w:szCs w:val="24"/>
        </w:rPr>
        <w:t>от 22 июля 2024 г.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w:t>
      </w:r>
      <w:r w:rsidRPr="0023262D">
        <w:rPr>
          <w:sz w:val="24"/>
          <w:szCs w:val="24"/>
        </w:rPr>
        <w:t>;</w:t>
      </w:r>
    </w:p>
    <w:p w14:paraId="60CDE3EC" w14:textId="77777777" w:rsidR="00300BF0" w:rsidRDefault="00300BF0" w:rsidP="00300BF0">
      <w:pPr>
        <w:autoSpaceDE w:val="0"/>
        <w:autoSpaceDN w:val="0"/>
        <w:adjustRightInd w:val="0"/>
        <w:jc w:val="both"/>
        <w:rPr>
          <w:sz w:val="24"/>
          <w:szCs w:val="24"/>
        </w:rPr>
      </w:pPr>
      <w:r w:rsidRPr="00531791">
        <w:rPr>
          <w:sz w:val="24"/>
          <w:szCs w:val="24"/>
        </w:rPr>
        <w:t>- распоряжение Правительства Российской Федерации от 31 октября 2025 г. № 3081-р;</w:t>
      </w:r>
    </w:p>
    <w:p w14:paraId="55ADB82A" w14:textId="77777777" w:rsidR="00300BF0" w:rsidRPr="0023262D" w:rsidRDefault="00300BF0" w:rsidP="00300BF0">
      <w:pPr>
        <w:autoSpaceDE w:val="0"/>
        <w:autoSpaceDN w:val="0"/>
        <w:adjustRightInd w:val="0"/>
        <w:jc w:val="both"/>
        <w:rPr>
          <w:sz w:val="24"/>
          <w:szCs w:val="24"/>
        </w:rPr>
      </w:pPr>
      <w:r>
        <w:rPr>
          <w:sz w:val="24"/>
          <w:szCs w:val="24"/>
        </w:rPr>
        <w:t xml:space="preserve">- </w:t>
      </w:r>
      <w:r w:rsidRPr="00097110">
        <w:rPr>
          <w:sz w:val="24"/>
          <w:szCs w:val="24"/>
        </w:rPr>
        <w:t>постановление Правительства Российской Федерации от 9 декабря 2025 г. № 1999 «О внесении изменений в некоторые акты Правительства Российской Федерации»</w:t>
      </w:r>
      <w:r>
        <w:rPr>
          <w:sz w:val="24"/>
          <w:szCs w:val="24"/>
        </w:rPr>
        <w:t>;</w:t>
      </w:r>
    </w:p>
    <w:p w14:paraId="6AA170D0" w14:textId="5FF0301C" w:rsidR="00011FEE" w:rsidRDefault="00011FEE" w:rsidP="00011FEE">
      <w:pPr>
        <w:autoSpaceDE w:val="0"/>
        <w:autoSpaceDN w:val="0"/>
        <w:adjustRightInd w:val="0"/>
        <w:jc w:val="both"/>
        <w:rPr>
          <w:noProof/>
          <w:sz w:val="24"/>
          <w:szCs w:val="24"/>
        </w:rPr>
      </w:pPr>
      <w:r>
        <w:rPr>
          <w:noProof/>
          <w:sz w:val="24"/>
          <w:szCs w:val="24"/>
        </w:rPr>
        <w:t>- пояснительная записка</w:t>
      </w:r>
      <w:r w:rsidRPr="008A0DBA">
        <w:rPr>
          <w:noProof/>
          <w:sz w:val="24"/>
          <w:szCs w:val="24"/>
        </w:rPr>
        <w:t xml:space="preserve"> экспертной комиссии </w:t>
      </w:r>
      <w:r w:rsidRPr="00A729AC">
        <w:rPr>
          <w:noProof/>
          <w:sz w:val="24"/>
          <w:szCs w:val="24"/>
        </w:rPr>
        <w:t xml:space="preserve">рег. </w:t>
      </w:r>
      <w:r w:rsidRPr="00B059A8">
        <w:rPr>
          <w:noProof/>
          <w:sz w:val="24"/>
          <w:szCs w:val="24"/>
        </w:rPr>
        <w:t>№ в-1057 от 19 декабря 2025 г.</w:t>
      </w:r>
      <w:r w:rsidR="00895CC0">
        <w:rPr>
          <w:noProof/>
          <w:sz w:val="24"/>
          <w:szCs w:val="24"/>
        </w:rPr>
        <w:t>;</w:t>
      </w:r>
    </w:p>
    <w:p w14:paraId="1C72878E" w14:textId="154A5E2C" w:rsidR="00895CC0" w:rsidRPr="00DB7260" w:rsidRDefault="00895CC0" w:rsidP="00011FEE">
      <w:pPr>
        <w:autoSpaceDE w:val="0"/>
        <w:autoSpaceDN w:val="0"/>
        <w:adjustRightInd w:val="0"/>
        <w:jc w:val="both"/>
        <w:rPr>
          <w:sz w:val="24"/>
          <w:szCs w:val="24"/>
        </w:rPr>
      </w:pPr>
      <w:r>
        <w:rPr>
          <w:noProof/>
          <w:sz w:val="24"/>
          <w:szCs w:val="24"/>
        </w:rPr>
        <w:t xml:space="preserve">- </w:t>
      </w:r>
      <w:r>
        <w:rPr>
          <w:sz w:val="24"/>
        </w:rPr>
        <w:t>приказ</w:t>
      </w:r>
      <w:r w:rsidRPr="00895CC0">
        <w:rPr>
          <w:sz w:val="24"/>
        </w:rPr>
        <w:t xml:space="preserve"> ФАС России от 19 декабря 2025 г. № 1130/25 «О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2026 год</w:t>
      </w:r>
      <w:r>
        <w:rPr>
          <w:sz w:val="24"/>
        </w:rPr>
        <w:t>».</w:t>
      </w:r>
    </w:p>
    <w:p w14:paraId="16F7174D" w14:textId="77777777" w:rsidR="00300BF0" w:rsidRPr="007270E3" w:rsidRDefault="00300BF0" w:rsidP="00300BF0">
      <w:pPr>
        <w:jc w:val="both"/>
        <w:rPr>
          <w:noProof/>
          <w:sz w:val="24"/>
          <w:szCs w:val="24"/>
        </w:rPr>
      </w:pPr>
      <w:r w:rsidRPr="0023262D">
        <w:rPr>
          <w:noProof/>
          <w:sz w:val="24"/>
          <w:szCs w:val="24"/>
          <w:u w:val="single"/>
        </w:rPr>
        <w:t>Ответственный:</w:t>
      </w:r>
      <w:r w:rsidRPr="0023262D">
        <w:rPr>
          <w:noProof/>
          <w:sz w:val="24"/>
          <w:szCs w:val="24"/>
        </w:rPr>
        <w:t xml:space="preserve"> </w:t>
      </w:r>
      <w:r w:rsidRPr="007270E3">
        <w:rPr>
          <w:noProof/>
          <w:sz w:val="24"/>
          <w:szCs w:val="24"/>
        </w:rPr>
        <w:t>заместитель начальника управления региональной службы по тарифам Нижегородской области Мурылева О.Н.</w:t>
      </w:r>
    </w:p>
    <w:p w14:paraId="2045966D" w14:textId="77777777" w:rsidR="00300BF0" w:rsidRDefault="00300BF0" w:rsidP="00300BF0">
      <w:pPr>
        <w:tabs>
          <w:tab w:val="left" w:pos="851"/>
          <w:tab w:val="left" w:pos="993"/>
          <w:tab w:val="left" w:pos="1134"/>
        </w:tabs>
        <w:jc w:val="both"/>
        <w:rPr>
          <w:bCs/>
          <w:noProof/>
          <w:sz w:val="24"/>
          <w:szCs w:val="24"/>
        </w:rPr>
      </w:pPr>
      <w:r w:rsidRPr="007270E3">
        <w:rPr>
          <w:rFonts w:eastAsia="Calibri"/>
          <w:noProof/>
          <w:sz w:val="24"/>
          <w:szCs w:val="24"/>
          <w:u w:val="single"/>
        </w:rPr>
        <w:t>Экспертная комиссия (приказ региональной службы по тарифам Нижегородской области от 9 июля 2025 г. № 54/од (в ред. приказов региональной службы по тарифам Нижегородской области от 22 сентября 2025 г. № 75/од, от 18 декабря 2025 г. № 141/од)):</w:t>
      </w:r>
      <w:r w:rsidRPr="007270E3">
        <w:rPr>
          <w:rFonts w:eastAsia="Calibri"/>
          <w:noProof/>
          <w:sz w:val="24"/>
          <w:szCs w:val="24"/>
        </w:rPr>
        <w:t xml:space="preserve"> </w:t>
      </w:r>
      <w:r w:rsidRPr="007270E3">
        <w:rPr>
          <w:sz w:val="24"/>
          <w:szCs w:val="24"/>
        </w:rPr>
        <w:t xml:space="preserve">заместитель руководителя региональной службы по тарифам Нижегородской области Гришин А.С., </w:t>
      </w:r>
      <w:r w:rsidRPr="007270E3">
        <w:rPr>
          <w:sz w:val="24"/>
          <w:szCs w:val="24"/>
        </w:rPr>
        <w:lastRenderedPageBreak/>
        <w:t xml:space="preserve">начальник управления региональной службы по тарифам Нижегородской области Пупынина С.К., </w:t>
      </w:r>
      <w:r w:rsidRPr="007270E3">
        <w:rPr>
          <w:noProof/>
          <w:sz w:val="24"/>
          <w:szCs w:val="24"/>
        </w:rPr>
        <w:t xml:space="preserve">заместитель начальника управления </w:t>
      </w:r>
      <w:r w:rsidRPr="007270E3">
        <w:rPr>
          <w:sz w:val="24"/>
          <w:szCs w:val="24"/>
        </w:rPr>
        <w:t>региональной службы по тарифам Нижегородской области Мурылева О.Н.</w:t>
      </w:r>
    </w:p>
    <w:p w14:paraId="4A2C4837" w14:textId="0E1F8717" w:rsidR="00895CC0" w:rsidRDefault="00300BF0" w:rsidP="00300BF0">
      <w:pPr>
        <w:autoSpaceDE w:val="0"/>
        <w:autoSpaceDN w:val="0"/>
        <w:adjustRightInd w:val="0"/>
        <w:ind w:firstLine="709"/>
        <w:jc w:val="both"/>
        <w:rPr>
          <w:sz w:val="24"/>
        </w:rPr>
      </w:pPr>
      <w:r w:rsidRPr="0006482E">
        <w:rPr>
          <w:b/>
          <w:noProof/>
          <w:sz w:val="24"/>
          <w:szCs w:val="24"/>
        </w:rPr>
        <w:t xml:space="preserve">РЕШИЛИ: </w:t>
      </w:r>
      <w:r w:rsidRPr="0006482E">
        <w:rPr>
          <w:sz w:val="24"/>
          <w:szCs w:val="24"/>
        </w:rPr>
        <w:t xml:space="preserve">В соответствии с Федеральным </w:t>
      </w:r>
      <w:hyperlink r:id="rId22" w:history="1">
        <w:r w:rsidRPr="0006482E">
          <w:rPr>
            <w:sz w:val="24"/>
            <w:szCs w:val="24"/>
          </w:rPr>
          <w:t>законом</w:t>
        </w:r>
      </w:hyperlink>
      <w:r w:rsidRPr="0006482E">
        <w:rPr>
          <w:sz w:val="24"/>
          <w:szCs w:val="24"/>
        </w:rPr>
        <w:t xml:space="preserve"> от 26 марта 2003 г. № 35-ФЗ «Об электроэнергетике», </w:t>
      </w:r>
      <w:hyperlink r:id="rId23" w:history="1">
        <w:r w:rsidRPr="0006482E">
          <w:rPr>
            <w:sz w:val="24"/>
            <w:szCs w:val="24"/>
          </w:rPr>
          <w:t>постановлением</w:t>
        </w:r>
      </w:hyperlink>
      <w:r w:rsidRPr="0006482E">
        <w:rPr>
          <w:sz w:val="24"/>
          <w:szCs w:val="24"/>
        </w:rPr>
        <w:t xml:space="preserve"> Правительства Российской Федерации от 29 декабря 2011 г. № 1178 «О ценообразовании в области регулируемых цен (тарифов) в электроэнергетике</w:t>
      </w:r>
      <w:r w:rsidRPr="00531791">
        <w:rPr>
          <w:sz w:val="24"/>
          <w:szCs w:val="24"/>
        </w:rPr>
        <w:t xml:space="preserve">», </w:t>
      </w:r>
      <w:r w:rsidRPr="00097110">
        <w:rPr>
          <w:sz w:val="24"/>
          <w:szCs w:val="24"/>
        </w:rPr>
        <w:t>постановление Правительства Российской Федерации от 9 декабря 2025 г. № 1999 «О внесении изменений в некоторые акты Правительства Российской Федерации»</w:t>
      </w:r>
      <w:r>
        <w:rPr>
          <w:sz w:val="24"/>
          <w:szCs w:val="24"/>
        </w:rPr>
        <w:t xml:space="preserve">, </w:t>
      </w:r>
      <w:r w:rsidRPr="00531791">
        <w:rPr>
          <w:sz w:val="24"/>
          <w:szCs w:val="24"/>
        </w:rPr>
        <w:t>распоряжением Правительства Российской Федерации от 31 октября 2025 г. № 3081-р, приказом ФАС России от 27 мая 2022 г.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w:t>
      </w:r>
      <w:r w:rsidRPr="0006482E">
        <w:rPr>
          <w:sz w:val="24"/>
          <w:szCs w:val="24"/>
        </w:rPr>
        <w:t xml:space="preserve"> населению и приравненным к нему категориям потребителей», </w:t>
      </w:r>
      <w:r w:rsidRPr="003F1AE1">
        <w:rPr>
          <w:sz w:val="24"/>
          <w:szCs w:val="24"/>
        </w:rPr>
        <w:t>приказом ФАС России от 22 июля 2024 г.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w:t>
      </w:r>
      <w:r w:rsidR="00895CC0">
        <w:rPr>
          <w:sz w:val="24"/>
          <w:szCs w:val="24"/>
        </w:rPr>
        <w:t xml:space="preserve"> и</w:t>
      </w:r>
      <w:r w:rsidR="004517E6">
        <w:rPr>
          <w:sz w:val="24"/>
          <w:szCs w:val="24"/>
        </w:rPr>
        <w:t xml:space="preserve"> </w:t>
      </w:r>
      <w:r w:rsidR="004517E6" w:rsidRPr="00895CC0">
        <w:rPr>
          <w:sz w:val="24"/>
        </w:rPr>
        <w:t>приказом ФАС России от</w:t>
      </w:r>
      <w:r w:rsidR="00895CC0" w:rsidRPr="00895CC0">
        <w:rPr>
          <w:sz w:val="24"/>
        </w:rPr>
        <w:t xml:space="preserve"> 19</w:t>
      </w:r>
      <w:r w:rsidR="004517E6" w:rsidRPr="00895CC0">
        <w:rPr>
          <w:sz w:val="24"/>
        </w:rPr>
        <w:t xml:space="preserve"> декабря 2025 г. № </w:t>
      </w:r>
      <w:r w:rsidR="00895CC0" w:rsidRPr="00895CC0">
        <w:rPr>
          <w:sz w:val="24"/>
        </w:rPr>
        <w:t xml:space="preserve">1130/25 </w:t>
      </w:r>
      <w:r w:rsidR="004517E6" w:rsidRPr="00895CC0">
        <w:rPr>
          <w:sz w:val="24"/>
        </w:rPr>
        <w:t>«О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2026 год»</w:t>
      </w:r>
      <w:bookmarkStart w:id="0" w:name="Par25"/>
      <w:bookmarkEnd w:id="0"/>
      <w:r w:rsidR="00895CC0" w:rsidRPr="00895CC0">
        <w:rPr>
          <w:sz w:val="24"/>
        </w:rPr>
        <w:t>:</w:t>
      </w:r>
    </w:p>
    <w:p w14:paraId="6965FB1E" w14:textId="602D6FF1" w:rsidR="00300BF0" w:rsidRDefault="00300BF0" w:rsidP="00300BF0">
      <w:pPr>
        <w:autoSpaceDE w:val="0"/>
        <w:autoSpaceDN w:val="0"/>
        <w:adjustRightInd w:val="0"/>
        <w:ind w:firstLine="709"/>
        <w:jc w:val="both"/>
        <w:rPr>
          <w:sz w:val="24"/>
        </w:rPr>
      </w:pPr>
      <w:r w:rsidRPr="00D85C07">
        <w:rPr>
          <w:b/>
          <w:sz w:val="24"/>
        </w:rPr>
        <w:t>1.</w:t>
      </w:r>
      <w:r w:rsidRPr="00D85C07">
        <w:rPr>
          <w:sz w:val="24"/>
        </w:rPr>
        <w:t xml:space="preserve"> Установить и ввести в действие с 1 января по 31 декабря 2026 г. цены (тарифы) на электрическую энергию для населения и приравненных к нему категорий потребителей Нижегородской области в следующих размерах:</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5550"/>
        <w:gridCol w:w="33"/>
        <w:gridCol w:w="865"/>
        <w:gridCol w:w="17"/>
        <w:gridCol w:w="883"/>
        <w:gridCol w:w="881"/>
        <w:gridCol w:w="54"/>
        <w:gridCol w:w="93"/>
        <w:gridCol w:w="842"/>
      </w:tblGrid>
      <w:tr w:rsidR="00014D02" w:rsidRPr="00014D02" w14:paraId="14464315" w14:textId="77777777" w:rsidTr="00D56018">
        <w:trPr>
          <w:trHeight w:val="214"/>
        </w:trPr>
        <w:tc>
          <w:tcPr>
            <w:tcW w:w="730" w:type="dxa"/>
            <w:vMerge w:val="restart"/>
            <w:vAlign w:val="center"/>
          </w:tcPr>
          <w:p w14:paraId="0CB97362" w14:textId="77777777" w:rsidR="00014D02" w:rsidRPr="00014D02" w:rsidRDefault="00014D02" w:rsidP="00D56018">
            <w:pPr>
              <w:jc w:val="center"/>
              <w:rPr>
                <w:sz w:val="16"/>
                <w:szCs w:val="18"/>
              </w:rPr>
            </w:pPr>
            <w:r w:rsidRPr="00014D02">
              <w:rPr>
                <w:sz w:val="16"/>
                <w:szCs w:val="18"/>
              </w:rPr>
              <w:t>№ п/п</w:t>
            </w:r>
          </w:p>
        </w:tc>
        <w:tc>
          <w:tcPr>
            <w:tcW w:w="5550" w:type="dxa"/>
            <w:vMerge w:val="restart"/>
            <w:vAlign w:val="center"/>
          </w:tcPr>
          <w:p w14:paraId="418C31DF" w14:textId="77777777" w:rsidR="00014D02" w:rsidRPr="00014D02" w:rsidRDefault="00014D02" w:rsidP="00D56018">
            <w:pPr>
              <w:jc w:val="center"/>
              <w:rPr>
                <w:sz w:val="16"/>
                <w:szCs w:val="18"/>
              </w:rPr>
            </w:pPr>
            <w:r w:rsidRPr="00014D02">
              <w:rPr>
                <w:sz w:val="16"/>
                <w:szCs w:val="18"/>
              </w:rPr>
              <w:t>Категории потребителей с разбивкой по ставкам и дифференциацией по зонам суток</w:t>
            </w:r>
          </w:p>
        </w:tc>
        <w:tc>
          <w:tcPr>
            <w:tcW w:w="3668" w:type="dxa"/>
            <w:gridSpan w:val="8"/>
          </w:tcPr>
          <w:p w14:paraId="3A62057D" w14:textId="77777777" w:rsidR="00014D02" w:rsidRPr="00014D02" w:rsidRDefault="00014D02" w:rsidP="00D56018">
            <w:pPr>
              <w:jc w:val="center"/>
              <w:rPr>
                <w:sz w:val="16"/>
                <w:szCs w:val="18"/>
              </w:rPr>
            </w:pPr>
            <w:r w:rsidRPr="00014D02">
              <w:rPr>
                <w:sz w:val="16"/>
                <w:szCs w:val="18"/>
              </w:rPr>
              <w:t>Цена (тариф), руб./</w:t>
            </w:r>
            <w:proofErr w:type="spellStart"/>
            <w:r w:rsidRPr="00014D02">
              <w:rPr>
                <w:sz w:val="16"/>
                <w:szCs w:val="18"/>
              </w:rPr>
              <w:t>кВт·ч</w:t>
            </w:r>
            <w:proofErr w:type="spellEnd"/>
            <w:r w:rsidRPr="00014D02">
              <w:rPr>
                <w:sz w:val="16"/>
                <w:szCs w:val="18"/>
              </w:rPr>
              <w:t xml:space="preserve"> </w:t>
            </w:r>
          </w:p>
          <w:p w14:paraId="5D795F34" w14:textId="77777777" w:rsidR="00014D02" w:rsidRPr="00014D02" w:rsidRDefault="00014D02" w:rsidP="00D56018">
            <w:pPr>
              <w:jc w:val="center"/>
              <w:rPr>
                <w:sz w:val="16"/>
                <w:szCs w:val="18"/>
              </w:rPr>
            </w:pPr>
            <w:r w:rsidRPr="00014D02">
              <w:rPr>
                <w:sz w:val="16"/>
                <w:szCs w:val="18"/>
              </w:rPr>
              <w:t>(с учетом налога на добавленную стоимость)</w:t>
            </w:r>
          </w:p>
        </w:tc>
      </w:tr>
      <w:tr w:rsidR="00014D02" w:rsidRPr="00014D02" w14:paraId="5D6375FA" w14:textId="77777777" w:rsidTr="00D56018">
        <w:trPr>
          <w:trHeight w:val="214"/>
        </w:trPr>
        <w:tc>
          <w:tcPr>
            <w:tcW w:w="730" w:type="dxa"/>
            <w:vMerge/>
          </w:tcPr>
          <w:p w14:paraId="66883366" w14:textId="77777777" w:rsidR="00014D02" w:rsidRPr="00014D02" w:rsidRDefault="00014D02" w:rsidP="00D56018">
            <w:pPr>
              <w:jc w:val="center"/>
              <w:rPr>
                <w:sz w:val="16"/>
                <w:szCs w:val="18"/>
              </w:rPr>
            </w:pPr>
          </w:p>
        </w:tc>
        <w:tc>
          <w:tcPr>
            <w:tcW w:w="5550" w:type="dxa"/>
            <w:vMerge/>
          </w:tcPr>
          <w:p w14:paraId="1228C7CB" w14:textId="77777777" w:rsidR="00014D02" w:rsidRPr="00014D02" w:rsidRDefault="00014D02" w:rsidP="00D56018">
            <w:pPr>
              <w:jc w:val="center"/>
              <w:rPr>
                <w:sz w:val="16"/>
                <w:szCs w:val="18"/>
              </w:rPr>
            </w:pPr>
          </w:p>
        </w:tc>
        <w:tc>
          <w:tcPr>
            <w:tcW w:w="1798" w:type="dxa"/>
            <w:gridSpan w:val="4"/>
            <w:vAlign w:val="center"/>
          </w:tcPr>
          <w:p w14:paraId="41857443" w14:textId="77777777" w:rsidR="00014D02" w:rsidRPr="00014D02" w:rsidRDefault="00014D02" w:rsidP="00D56018">
            <w:pPr>
              <w:jc w:val="center"/>
              <w:rPr>
                <w:sz w:val="16"/>
                <w:szCs w:val="18"/>
              </w:rPr>
            </w:pPr>
            <w:r w:rsidRPr="00014D02">
              <w:rPr>
                <w:sz w:val="16"/>
                <w:szCs w:val="18"/>
              </w:rPr>
              <w:t>В пределах социальной нормы потребления электрической энергии (мощности)</w:t>
            </w:r>
          </w:p>
        </w:tc>
        <w:tc>
          <w:tcPr>
            <w:tcW w:w="1870" w:type="dxa"/>
            <w:gridSpan w:val="4"/>
            <w:vAlign w:val="center"/>
          </w:tcPr>
          <w:p w14:paraId="37CA0D0D" w14:textId="77777777" w:rsidR="00014D02" w:rsidRPr="00014D02" w:rsidRDefault="00014D02" w:rsidP="00D56018">
            <w:pPr>
              <w:jc w:val="center"/>
              <w:rPr>
                <w:sz w:val="16"/>
                <w:szCs w:val="18"/>
              </w:rPr>
            </w:pPr>
            <w:r w:rsidRPr="00014D02">
              <w:rPr>
                <w:sz w:val="16"/>
                <w:szCs w:val="18"/>
              </w:rPr>
              <w:t>Сверх социальной нормы потребления электрической энергии (мощности)</w:t>
            </w:r>
          </w:p>
        </w:tc>
      </w:tr>
      <w:tr w:rsidR="00014D02" w:rsidRPr="00014D02" w14:paraId="14951DD4" w14:textId="77777777" w:rsidTr="00D56018">
        <w:trPr>
          <w:trHeight w:val="214"/>
        </w:trPr>
        <w:tc>
          <w:tcPr>
            <w:tcW w:w="730" w:type="dxa"/>
            <w:vMerge/>
          </w:tcPr>
          <w:p w14:paraId="4BB1D1E2" w14:textId="77777777" w:rsidR="00014D02" w:rsidRPr="00014D02" w:rsidRDefault="00014D02" w:rsidP="00D56018">
            <w:pPr>
              <w:jc w:val="center"/>
              <w:rPr>
                <w:sz w:val="16"/>
                <w:szCs w:val="18"/>
              </w:rPr>
            </w:pPr>
          </w:p>
        </w:tc>
        <w:tc>
          <w:tcPr>
            <w:tcW w:w="5550" w:type="dxa"/>
            <w:vMerge/>
          </w:tcPr>
          <w:p w14:paraId="7FCDB1AD" w14:textId="77777777" w:rsidR="00014D02" w:rsidRPr="00014D02" w:rsidRDefault="00014D02" w:rsidP="00D56018">
            <w:pPr>
              <w:jc w:val="center"/>
              <w:rPr>
                <w:sz w:val="16"/>
                <w:szCs w:val="18"/>
              </w:rPr>
            </w:pPr>
          </w:p>
        </w:tc>
        <w:tc>
          <w:tcPr>
            <w:tcW w:w="898" w:type="dxa"/>
            <w:gridSpan w:val="2"/>
            <w:vAlign w:val="center"/>
          </w:tcPr>
          <w:p w14:paraId="11262D3E" w14:textId="77777777" w:rsidR="00014D02" w:rsidRPr="00014D02" w:rsidRDefault="00014D02" w:rsidP="00D56018">
            <w:pPr>
              <w:jc w:val="center"/>
              <w:rPr>
                <w:sz w:val="16"/>
                <w:szCs w:val="18"/>
              </w:rPr>
            </w:pPr>
            <w:r w:rsidRPr="00014D02">
              <w:rPr>
                <w:sz w:val="16"/>
                <w:szCs w:val="18"/>
              </w:rPr>
              <w:t>С 1 января по 30 сентября</w:t>
            </w:r>
          </w:p>
        </w:tc>
        <w:tc>
          <w:tcPr>
            <w:tcW w:w="900" w:type="dxa"/>
            <w:gridSpan w:val="2"/>
            <w:vAlign w:val="center"/>
          </w:tcPr>
          <w:p w14:paraId="00A24C83" w14:textId="77777777" w:rsidR="00014D02" w:rsidRPr="00014D02" w:rsidRDefault="00014D02" w:rsidP="00D56018">
            <w:pPr>
              <w:jc w:val="center"/>
              <w:rPr>
                <w:sz w:val="16"/>
                <w:szCs w:val="18"/>
              </w:rPr>
            </w:pPr>
            <w:r w:rsidRPr="00014D02">
              <w:rPr>
                <w:sz w:val="16"/>
                <w:szCs w:val="18"/>
              </w:rPr>
              <w:t>С 1 октября по 31 декабря</w:t>
            </w:r>
          </w:p>
        </w:tc>
        <w:tc>
          <w:tcPr>
            <w:tcW w:w="935" w:type="dxa"/>
            <w:gridSpan w:val="2"/>
            <w:vAlign w:val="center"/>
          </w:tcPr>
          <w:p w14:paraId="6D5DFEC6" w14:textId="77777777" w:rsidR="00014D02" w:rsidRPr="00014D02" w:rsidRDefault="00014D02" w:rsidP="00D56018">
            <w:pPr>
              <w:jc w:val="center"/>
              <w:rPr>
                <w:sz w:val="16"/>
                <w:szCs w:val="18"/>
              </w:rPr>
            </w:pPr>
            <w:r w:rsidRPr="00014D02">
              <w:rPr>
                <w:sz w:val="16"/>
                <w:szCs w:val="18"/>
              </w:rPr>
              <w:t>С 1 января по 30 сентября</w:t>
            </w:r>
          </w:p>
        </w:tc>
        <w:tc>
          <w:tcPr>
            <w:tcW w:w="935" w:type="dxa"/>
            <w:gridSpan w:val="2"/>
            <w:vAlign w:val="center"/>
          </w:tcPr>
          <w:p w14:paraId="4A03F32F" w14:textId="77777777" w:rsidR="00014D02" w:rsidRPr="00014D02" w:rsidRDefault="00014D02" w:rsidP="00D56018">
            <w:pPr>
              <w:jc w:val="center"/>
              <w:rPr>
                <w:sz w:val="16"/>
                <w:szCs w:val="18"/>
              </w:rPr>
            </w:pPr>
            <w:r w:rsidRPr="00014D02">
              <w:rPr>
                <w:sz w:val="16"/>
                <w:szCs w:val="18"/>
              </w:rPr>
              <w:t>С 1 октября по 31 декабря</w:t>
            </w:r>
          </w:p>
        </w:tc>
      </w:tr>
      <w:tr w:rsidR="00014D02" w:rsidRPr="00014D02" w14:paraId="623CBFCC" w14:textId="77777777" w:rsidTr="00D56018">
        <w:trPr>
          <w:trHeight w:val="214"/>
        </w:trPr>
        <w:tc>
          <w:tcPr>
            <w:tcW w:w="730" w:type="dxa"/>
          </w:tcPr>
          <w:p w14:paraId="37A619FE" w14:textId="77777777" w:rsidR="00014D02" w:rsidRPr="00014D02" w:rsidRDefault="00014D02" w:rsidP="00D56018">
            <w:pPr>
              <w:jc w:val="center"/>
              <w:rPr>
                <w:sz w:val="16"/>
                <w:szCs w:val="18"/>
              </w:rPr>
            </w:pPr>
            <w:r w:rsidRPr="00014D02">
              <w:rPr>
                <w:sz w:val="16"/>
                <w:szCs w:val="18"/>
              </w:rPr>
              <w:t>1</w:t>
            </w:r>
          </w:p>
        </w:tc>
        <w:tc>
          <w:tcPr>
            <w:tcW w:w="5550" w:type="dxa"/>
          </w:tcPr>
          <w:p w14:paraId="7A400627" w14:textId="77777777" w:rsidR="00014D02" w:rsidRPr="00014D02" w:rsidRDefault="00014D02" w:rsidP="00D56018">
            <w:pPr>
              <w:ind w:firstLine="286"/>
              <w:jc w:val="center"/>
              <w:rPr>
                <w:sz w:val="16"/>
                <w:szCs w:val="18"/>
              </w:rPr>
            </w:pPr>
            <w:r w:rsidRPr="00014D02">
              <w:rPr>
                <w:sz w:val="16"/>
                <w:szCs w:val="18"/>
              </w:rPr>
              <w:t>2</w:t>
            </w:r>
          </w:p>
        </w:tc>
        <w:tc>
          <w:tcPr>
            <w:tcW w:w="898" w:type="dxa"/>
            <w:gridSpan w:val="2"/>
          </w:tcPr>
          <w:p w14:paraId="0539010E" w14:textId="77777777" w:rsidR="00014D02" w:rsidRPr="00014D02" w:rsidRDefault="00014D02" w:rsidP="00D56018">
            <w:pPr>
              <w:jc w:val="center"/>
              <w:rPr>
                <w:sz w:val="16"/>
                <w:szCs w:val="18"/>
              </w:rPr>
            </w:pPr>
            <w:r w:rsidRPr="00014D02">
              <w:rPr>
                <w:sz w:val="16"/>
                <w:szCs w:val="18"/>
              </w:rPr>
              <w:t>3</w:t>
            </w:r>
          </w:p>
        </w:tc>
        <w:tc>
          <w:tcPr>
            <w:tcW w:w="900" w:type="dxa"/>
            <w:gridSpan w:val="2"/>
          </w:tcPr>
          <w:p w14:paraId="76EA255D" w14:textId="77777777" w:rsidR="00014D02" w:rsidRPr="00014D02" w:rsidRDefault="00014D02" w:rsidP="00D56018">
            <w:pPr>
              <w:jc w:val="center"/>
              <w:rPr>
                <w:sz w:val="16"/>
                <w:szCs w:val="18"/>
              </w:rPr>
            </w:pPr>
            <w:r w:rsidRPr="00014D02">
              <w:rPr>
                <w:sz w:val="16"/>
                <w:szCs w:val="18"/>
              </w:rPr>
              <w:t>4</w:t>
            </w:r>
          </w:p>
        </w:tc>
        <w:tc>
          <w:tcPr>
            <w:tcW w:w="935" w:type="dxa"/>
            <w:gridSpan w:val="2"/>
          </w:tcPr>
          <w:p w14:paraId="0FA8523B" w14:textId="77777777" w:rsidR="00014D02" w:rsidRPr="00014D02" w:rsidRDefault="00014D02" w:rsidP="00D56018">
            <w:pPr>
              <w:jc w:val="center"/>
              <w:rPr>
                <w:sz w:val="16"/>
                <w:szCs w:val="18"/>
              </w:rPr>
            </w:pPr>
            <w:r w:rsidRPr="00014D02">
              <w:rPr>
                <w:sz w:val="16"/>
                <w:szCs w:val="18"/>
              </w:rPr>
              <w:t>5</w:t>
            </w:r>
          </w:p>
        </w:tc>
        <w:tc>
          <w:tcPr>
            <w:tcW w:w="935" w:type="dxa"/>
            <w:gridSpan w:val="2"/>
          </w:tcPr>
          <w:p w14:paraId="47675535" w14:textId="77777777" w:rsidR="00014D02" w:rsidRPr="00014D02" w:rsidRDefault="00014D02" w:rsidP="00D56018">
            <w:pPr>
              <w:jc w:val="center"/>
              <w:rPr>
                <w:sz w:val="16"/>
                <w:szCs w:val="18"/>
              </w:rPr>
            </w:pPr>
            <w:r w:rsidRPr="00014D02">
              <w:rPr>
                <w:sz w:val="16"/>
                <w:szCs w:val="18"/>
              </w:rPr>
              <w:t>6</w:t>
            </w:r>
          </w:p>
        </w:tc>
      </w:tr>
      <w:tr w:rsidR="00014D02" w:rsidRPr="00014D02" w14:paraId="78A3401A" w14:textId="77777777" w:rsidTr="00D56018">
        <w:trPr>
          <w:trHeight w:val="214"/>
        </w:trPr>
        <w:tc>
          <w:tcPr>
            <w:tcW w:w="730" w:type="dxa"/>
          </w:tcPr>
          <w:p w14:paraId="4F96E461" w14:textId="77777777" w:rsidR="00014D02" w:rsidRPr="00014D02" w:rsidRDefault="00014D02" w:rsidP="00D56018">
            <w:pPr>
              <w:jc w:val="center"/>
              <w:rPr>
                <w:sz w:val="18"/>
                <w:szCs w:val="18"/>
              </w:rPr>
            </w:pPr>
            <w:r w:rsidRPr="00014D02">
              <w:rPr>
                <w:sz w:val="18"/>
                <w:szCs w:val="18"/>
              </w:rPr>
              <w:t>1.</w:t>
            </w:r>
          </w:p>
        </w:tc>
        <w:tc>
          <w:tcPr>
            <w:tcW w:w="9218" w:type="dxa"/>
            <w:gridSpan w:val="9"/>
          </w:tcPr>
          <w:p w14:paraId="6AC42CF6" w14:textId="77777777" w:rsidR="00014D02" w:rsidRPr="00014D02" w:rsidRDefault="00014D02" w:rsidP="00D56018">
            <w:pPr>
              <w:ind w:firstLine="286"/>
              <w:rPr>
                <w:sz w:val="18"/>
                <w:szCs w:val="18"/>
              </w:rPr>
            </w:pPr>
            <w:r w:rsidRPr="00014D02">
              <w:rPr>
                <w:sz w:val="18"/>
                <w:szCs w:val="18"/>
              </w:rPr>
              <w:t>Население и приравненные к нему категории потребителей, за исключением населения и потребителей, указанных в строках 2 – 5:</w:t>
            </w:r>
          </w:p>
          <w:p w14:paraId="02FDBD67" w14:textId="77777777" w:rsidR="00014D02" w:rsidRPr="00014D02" w:rsidRDefault="00014D02" w:rsidP="00D56018">
            <w:pPr>
              <w:ind w:firstLine="286"/>
              <w:rPr>
                <w:sz w:val="18"/>
                <w:szCs w:val="18"/>
              </w:rPr>
            </w:pPr>
            <w:r w:rsidRPr="00014D02">
              <w:rPr>
                <w:sz w:val="18"/>
                <w:szCs w:val="18"/>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5B57B869" w14:textId="77777777" w:rsidR="00014D02" w:rsidRPr="00014D02" w:rsidRDefault="00014D02" w:rsidP="00D56018">
            <w:pPr>
              <w:ind w:firstLine="286"/>
              <w:rPr>
                <w:sz w:val="18"/>
                <w:szCs w:val="18"/>
              </w:rPr>
            </w:pPr>
            <w:r w:rsidRPr="00014D02">
              <w:rPr>
                <w:sz w:val="18"/>
                <w:szCs w:val="1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F4A837D" w14:textId="77777777" w:rsidR="00014D02" w:rsidRPr="00014D02" w:rsidRDefault="00014D02" w:rsidP="00D56018">
            <w:pPr>
              <w:ind w:firstLine="286"/>
              <w:rPr>
                <w:sz w:val="18"/>
                <w:szCs w:val="18"/>
              </w:rPr>
            </w:pPr>
            <w:r w:rsidRPr="00014D02">
              <w:rPr>
                <w:sz w:val="18"/>
                <w:szCs w:val="1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014D02" w:rsidRPr="00014D02" w14:paraId="7C337296" w14:textId="77777777" w:rsidTr="00D56018">
        <w:trPr>
          <w:trHeight w:val="214"/>
        </w:trPr>
        <w:tc>
          <w:tcPr>
            <w:tcW w:w="730" w:type="dxa"/>
          </w:tcPr>
          <w:p w14:paraId="29DF22A7" w14:textId="77777777" w:rsidR="00014D02" w:rsidRPr="00014D02" w:rsidRDefault="00014D02" w:rsidP="00D56018">
            <w:pPr>
              <w:jc w:val="center"/>
              <w:rPr>
                <w:sz w:val="18"/>
                <w:szCs w:val="18"/>
              </w:rPr>
            </w:pPr>
            <w:r w:rsidRPr="00014D02">
              <w:rPr>
                <w:sz w:val="18"/>
                <w:szCs w:val="18"/>
              </w:rPr>
              <w:t>1.1.</w:t>
            </w:r>
          </w:p>
        </w:tc>
        <w:tc>
          <w:tcPr>
            <w:tcW w:w="5550" w:type="dxa"/>
          </w:tcPr>
          <w:p w14:paraId="70412839" w14:textId="77777777" w:rsidR="00014D02" w:rsidRPr="00014D02" w:rsidRDefault="00014D02" w:rsidP="00D56018">
            <w:pPr>
              <w:ind w:firstLine="286"/>
              <w:rPr>
                <w:sz w:val="18"/>
                <w:szCs w:val="18"/>
              </w:rPr>
            </w:pPr>
            <w:r w:rsidRPr="00014D02">
              <w:rPr>
                <w:sz w:val="18"/>
                <w:szCs w:val="18"/>
              </w:rPr>
              <w:t>Одноставочный тариф</w:t>
            </w:r>
          </w:p>
        </w:tc>
        <w:tc>
          <w:tcPr>
            <w:tcW w:w="898" w:type="dxa"/>
            <w:gridSpan w:val="2"/>
          </w:tcPr>
          <w:p w14:paraId="0EB0FE75" w14:textId="77777777" w:rsidR="00014D02" w:rsidRPr="00014D02" w:rsidRDefault="00014D02" w:rsidP="00D56018">
            <w:pPr>
              <w:jc w:val="center"/>
              <w:rPr>
                <w:sz w:val="18"/>
                <w:szCs w:val="18"/>
              </w:rPr>
            </w:pPr>
            <w:r w:rsidRPr="00014D02">
              <w:rPr>
                <w:sz w:val="18"/>
                <w:szCs w:val="18"/>
              </w:rPr>
              <w:t>5,56</w:t>
            </w:r>
          </w:p>
        </w:tc>
        <w:tc>
          <w:tcPr>
            <w:tcW w:w="900" w:type="dxa"/>
            <w:gridSpan w:val="2"/>
          </w:tcPr>
          <w:p w14:paraId="371E89C6" w14:textId="77777777" w:rsidR="00014D02" w:rsidRPr="00014D02" w:rsidRDefault="00014D02" w:rsidP="00D56018">
            <w:pPr>
              <w:jc w:val="center"/>
              <w:rPr>
                <w:sz w:val="18"/>
                <w:szCs w:val="18"/>
              </w:rPr>
            </w:pPr>
            <w:r w:rsidRPr="00014D02">
              <w:rPr>
                <w:sz w:val="18"/>
                <w:szCs w:val="18"/>
              </w:rPr>
              <w:t>6,19</w:t>
            </w:r>
          </w:p>
        </w:tc>
        <w:tc>
          <w:tcPr>
            <w:tcW w:w="935" w:type="dxa"/>
            <w:gridSpan w:val="2"/>
          </w:tcPr>
          <w:p w14:paraId="29983E68" w14:textId="77777777" w:rsidR="00014D02" w:rsidRPr="00014D02" w:rsidRDefault="00014D02" w:rsidP="00D56018">
            <w:pPr>
              <w:jc w:val="center"/>
              <w:rPr>
                <w:sz w:val="18"/>
                <w:szCs w:val="18"/>
              </w:rPr>
            </w:pPr>
            <w:r w:rsidRPr="00014D02">
              <w:rPr>
                <w:sz w:val="18"/>
                <w:szCs w:val="18"/>
              </w:rPr>
              <w:t>8,99</w:t>
            </w:r>
          </w:p>
        </w:tc>
        <w:tc>
          <w:tcPr>
            <w:tcW w:w="935" w:type="dxa"/>
            <w:gridSpan w:val="2"/>
          </w:tcPr>
          <w:p w14:paraId="509EEE94" w14:textId="77777777" w:rsidR="00014D02" w:rsidRPr="00014D02" w:rsidRDefault="00014D02" w:rsidP="00D56018">
            <w:pPr>
              <w:jc w:val="center"/>
              <w:rPr>
                <w:sz w:val="18"/>
                <w:szCs w:val="18"/>
              </w:rPr>
            </w:pPr>
            <w:r w:rsidRPr="00014D02">
              <w:rPr>
                <w:sz w:val="18"/>
                <w:szCs w:val="18"/>
              </w:rPr>
              <w:t>10,00</w:t>
            </w:r>
          </w:p>
        </w:tc>
      </w:tr>
      <w:tr w:rsidR="00014D02" w:rsidRPr="00014D02" w14:paraId="634199B1" w14:textId="77777777" w:rsidTr="00D56018">
        <w:trPr>
          <w:trHeight w:val="214"/>
        </w:trPr>
        <w:tc>
          <w:tcPr>
            <w:tcW w:w="730" w:type="dxa"/>
            <w:vMerge w:val="restart"/>
          </w:tcPr>
          <w:p w14:paraId="5CBFE7FD" w14:textId="77777777" w:rsidR="00014D02" w:rsidRPr="00014D02" w:rsidRDefault="00014D02" w:rsidP="00D56018">
            <w:pPr>
              <w:jc w:val="center"/>
              <w:rPr>
                <w:sz w:val="18"/>
                <w:szCs w:val="18"/>
              </w:rPr>
            </w:pPr>
            <w:r w:rsidRPr="00014D02">
              <w:rPr>
                <w:sz w:val="18"/>
                <w:szCs w:val="18"/>
              </w:rPr>
              <w:t>1.2.</w:t>
            </w:r>
          </w:p>
        </w:tc>
        <w:tc>
          <w:tcPr>
            <w:tcW w:w="9218" w:type="dxa"/>
            <w:gridSpan w:val="9"/>
          </w:tcPr>
          <w:p w14:paraId="4933CCB8"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24E4BA4F" w14:textId="77777777" w:rsidTr="00D56018">
        <w:trPr>
          <w:trHeight w:val="214"/>
        </w:trPr>
        <w:tc>
          <w:tcPr>
            <w:tcW w:w="730" w:type="dxa"/>
            <w:vMerge/>
          </w:tcPr>
          <w:p w14:paraId="66B1F5E3" w14:textId="77777777" w:rsidR="00014D02" w:rsidRPr="00014D02" w:rsidRDefault="00014D02" w:rsidP="00D56018">
            <w:pPr>
              <w:jc w:val="center"/>
              <w:rPr>
                <w:sz w:val="18"/>
                <w:szCs w:val="18"/>
              </w:rPr>
            </w:pPr>
          </w:p>
        </w:tc>
        <w:tc>
          <w:tcPr>
            <w:tcW w:w="5550" w:type="dxa"/>
          </w:tcPr>
          <w:p w14:paraId="5432F675"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4225BD0C" w14:textId="77777777" w:rsidR="00014D02" w:rsidRPr="00014D02" w:rsidRDefault="00014D02" w:rsidP="00D56018">
            <w:pPr>
              <w:jc w:val="center"/>
              <w:rPr>
                <w:sz w:val="18"/>
                <w:szCs w:val="18"/>
              </w:rPr>
            </w:pPr>
            <w:r w:rsidRPr="00014D02">
              <w:rPr>
                <w:sz w:val="18"/>
                <w:szCs w:val="18"/>
              </w:rPr>
              <w:t>5,99</w:t>
            </w:r>
          </w:p>
        </w:tc>
        <w:tc>
          <w:tcPr>
            <w:tcW w:w="900" w:type="dxa"/>
            <w:gridSpan w:val="2"/>
          </w:tcPr>
          <w:p w14:paraId="3CD24755" w14:textId="77777777" w:rsidR="00014D02" w:rsidRPr="00014D02" w:rsidRDefault="00014D02" w:rsidP="00D56018">
            <w:pPr>
              <w:jc w:val="center"/>
              <w:rPr>
                <w:sz w:val="18"/>
                <w:szCs w:val="18"/>
              </w:rPr>
            </w:pPr>
            <w:r w:rsidRPr="00014D02">
              <w:rPr>
                <w:sz w:val="18"/>
                <w:szCs w:val="18"/>
              </w:rPr>
              <w:t>6,66</w:t>
            </w:r>
          </w:p>
        </w:tc>
        <w:tc>
          <w:tcPr>
            <w:tcW w:w="935" w:type="dxa"/>
            <w:gridSpan w:val="2"/>
            <w:vAlign w:val="center"/>
          </w:tcPr>
          <w:p w14:paraId="6A0756C7" w14:textId="77777777" w:rsidR="00014D02" w:rsidRPr="00014D02" w:rsidRDefault="00014D02" w:rsidP="00D56018">
            <w:pPr>
              <w:jc w:val="center"/>
              <w:rPr>
                <w:sz w:val="18"/>
                <w:szCs w:val="18"/>
              </w:rPr>
            </w:pPr>
            <w:r w:rsidRPr="00014D02">
              <w:rPr>
                <w:sz w:val="18"/>
                <w:szCs w:val="18"/>
              </w:rPr>
              <w:t>10,34</w:t>
            </w:r>
          </w:p>
        </w:tc>
        <w:tc>
          <w:tcPr>
            <w:tcW w:w="935" w:type="dxa"/>
            <w:gridSpan w:val="2"/>
            <w:vAlign w:val="center"/>
          </w:tcPr>
          <w:p w14:paraId="3698F466" w14:textId="77777777" w:rsidR="00014D02" w:rsidRPr="00014D02" w:rsidRDefault="00014D02" w:rsidP="00D56018">
            <w:pPr>
              <w:jc w:val="center"/>
              <w:rPr>
                <w:sz w:val="18"/>
                <w:szCs w:val="18"/>
              </w:rPr>
            </w:pPr>
            <w:r w:rsidRPr="00014D02">
              <w:rPr>
                <w:sz w:val="18"/>
                <w:szCs w:val="18"/>
              </w:rPr>
              <w:t>11,50</w:t>
            </w:r>
          </w:p>
        </w:tc>
      </w:tr>
      <w:tr w:rsidR="00014D02" w:rsidRPr="00014D02" w14:paraId="5DEC857A" w14:textId="77777777" w:rsidTr="00D56018">
        <w:trPr>
          <w:trHeight w:val="214"/>
        </w:trPr>
        <w:tc>
          <w:tcPr>
            <w:tcW w:w="730" w:type="dxa"/>
            <w:vMerge/>
          </w:tcPr>
          <w:p w14:paraId="75CC2696" w14:textId="77777777" w:rsidR="00014D02" w:rsidRPr="00014D02" w:rsidRDefault="00014D02" w:rsidP="00D56018">
            <w:pPr>
              <w:jc w:val="center"/>
              <w:rPr>
                <w:sz w:val="18"/>
                <w:szCs w:val="18"/>
              </w:rPr>
            </w:pPr>
          </w:p>
        </w:tc>
        <w:tc>
          <w:tcPr>
            <w:tcW w:w="5550" w:type="dxa"/>
          </w:tcPr>
          <w:p w14:paraId="33F14A0B"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4AB26415" w14:textId="77777777" w:rsidR="00014D02" w:rsidRPr="00014D02" w:rsidRDefault="00014D02" w:rsidP="00D56018">
            <w:pPr>
              <w:jc w:val="center"/>
              <w:rPr>
                <w:sz w:val="18"/>
                <w:szCs w:val="18"/>
              </w:rPr>
            </w:pPr>
            <w:r w:rsidRPr="00014D02">
              <w:rPr>
                <w:sz w:val="18"/>
                <w:szCs w:val="18"/>
              </w:rPr>
              <w:t>3,15</w:t>
            </w:r>
          </w:p>
        </w:tc>
        <w:tc>
          <w:tcPr>
            <w:tcW w:w="900" w:type="dxa"/>
            <w:gridSpan w:val="2"/>
          </w:tcPr>
          <w:p w14:paraId="38B65C89"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4708C49E" w14:textId="77777777" w:rsidR="00014D02" w:rsidRPr="00014D02" w:rsidRDefault="00014D02" w:rsidP="00D56018">
            <w:pPr>
              <w:jc w:val="center"/>
              <w:rPr>
                <w:sz w:val="18"/>
                <w:szCs w:val="18"/>
              </w:rPr>
            </w:pPr>
            <w:r w:rsidRPr="00014D02">
              <w:rPr>
                <w:sz w:val="18"/>
                <w:szCs w:val="18"/>
              </w:rPr>
              <w:t>5,40</w:t>
            </w:r>
          </w:p>
        </w:tc>
        <w:tc>
          <w:tcPr>
            <w:tcW w:w="935" w:type="dxa"/>
            <w:gridSpan w:val="2"/>
            <w:vAlign w:val="center"/>
          </w:tcPr>
          <w:p w14:paraId="366BBADD" w14:textId="77777777" w:rsidR="00014D02" w:rsidRPr="00014D02" w:rsidRDefault="00014D02" w:rsidP="00D56018">
            <w:pPr>
              <w:jc w:val="center"/>
              <w:rPr>
                <w:sz w:val="18"/>
                <w:szCs w:val="18"/>
              </w:rPr>
            </w:pPr>
            <w:r w:rsidRPr="00014D02">
              <w:rPr>
                <w:sz w:val="18"/>
                <w:szCs w:val="18"/>
              </w:rPr>
              <w:t>6,02</w:t>
            </w:r>
          </w:p>
        </w:tc>
      </w:tr>
      <w:tr w:rsidR="00014D02" w:rsidRPr="00014D02" w14:paraId="039981A8" w14:textId="77777777" w:rsidTr="00D56018">
        <w:trPr>
          <w:trHeight w:val="214"/>
        </w:trPr>
        <w:tc>
          <w:tcPr>
            <w:tcW w:w="730" w:type="dxa"/>
            <w:vMerge w:val="restart"/>
          </w:tcPr>
          <w:p w14:paraId="55C98750" w14:textId="77777777" w:rsidR="00014D02" w:rsidRPr="00014D02" w:rsidRDefault="00014D02" w:rsidP="00D56018">
            <w:pPr>
              <w:jc w:val="center"/>
              <w:rPr>
                <w:sz w:val="18"/>
                <w:szCs w:val="18"/>
              </w:rPr>
            </w:pPr>
            <w:r w:rsidRPr="00014D02">
              <w:rPr>
                <w:sz w:val="18"/>
                <w:szCs w:val="18"/>
              </w:rPr>
              <w:t>1.3.</w:t>
            </w:r>
          </w:p>
        </w:tc>
        <w:tc>
          <w:tcPr>
            <w:tcW w:w="9218" w:type="dxa"/>
            <w:gridSpan w:val="9"/>
          </w:tcPr>
          <w:p w14:paraId="2F58FAC7"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3FE77DAD" w14:textId="77777777" w:rsidTr="00D56018">
        <w:trPr>
          <w:trHeight w:val="214"/>
        </w:trPr>
        <w:tc>
          <w:tcPr>
            <w:tcW w:w="730" w:type="dxa"/>
            <w:vMerge/>
          </w:tcPr>
          <w:p w14:paraId="330FC9F2" w14:textId="77777777" w:rsidR="00014D02" w:rsidRPr="00014D02" w:rsidRDefault="00014D02" w:rsidP="00D56018">
            <w:pPr>
              <w:jc w:val="center"/>
              <w:rPr>
                <w:sz w:val="18"/>
                <w:szCs w:val="18"/>
              </w:rPr>
            </w:pPr>
          </w:p>
        </w:tc>
        <w:tc>
          <w:tcPr>
            <w:tcW w:w="5550" w:type="dxa"/>
          </w:tcPr>
          <w:p w14:paraId="7FC3206D"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7BBFFBCA" w14:textId="77777777" w:rsidR="00014D02" w:rsidRPr="00014D02" w:rsidRDefault="00014D02" w:rsidP="00D56018">
            <w:pPr>
              <w:jc w:val="center"/>
              <w:rPr>
                <w:sz w:val="18"/>
                <w:szCs w:val="18"/>
              </w:rPr>
            </w:pPr>
            <w:r w:rsidRPr="00014D02">
              <w:rPr>
                <w:sz w:val="18"/>
                <w:szCs w:val="18"/>
              </w:rPr>
              <w:t>6,14</w:t>
            </w:r>
          </w:p>
        </w:tc>
        <w:tc>
          <w:tcPr>
            <w:tcW w:w="900" w:type="dxa"/>
            <w:gridSpan w:val="2"/>
            <w:vAlign w:val="bottom"/>
          </w:tcPr>
          <w:p w14:paraId="0F2B80E0" w14:textId="77777777" w:rsidR="00014D02" w:rsidRPr="00014D02" w:rsidRDefault="00014D02" w:rsidP="00D56018">
            <w:pPr>
              <w:jc w:val="center"/>
              <w:rPr>
                <w:sz w:val="18"/>
                <w:szCs w:val="18"/>
              </w:rPr>
            </w:pPr>
            <w:r w:rsidRPr="00014D02">
              <w:rPr>
                <w:sz w:val="18"/>
                <w:szCs w:val="18"/>
              </w:rPr>
              <w:t>6,82</w:t>
            </w:r>
          </w:p>
        </w:tc>
        <w:tc>
          <w:tcPr>
            <w:tcW w:w="935" w:type="dxa"/>
            <w:gridSpan w:val="2"/>
            <w:vAlign w:val="center"/>
          </w:tcPr>
          <w:p w14:paraId="12FBDB08" w14:textId="77777777" w:rsidR="00014D02" w:rsidRPr="00014D02" w:rsidRDefault="00014D02" w:rsidP="00D56018">
            <w:pPr>
              <w:jc w:val="center"/>
              <w:rPr>
                <w:sz w:val="18"/>
                <w:szCs w:val="18"/>
              </w:rPr>
            </w:pPr>
            <w:r w:rsidRPr="00014D02">
              <w:rPr>
                <w:sz w:val="18"/>
                <w:szCs w:val="18"/>
              </w:rPr>
              <w:t>10,82</w:t>
            </w:r>
          </w:p>
        </w:tc>
        <w:tc>
          <w:tcPr>
            <w:tcW w:w="935" w:type="dxa"/>
            <w:gridSpan w:val="2"/>
          </w:tcPr>
          <w:p w14:paraId="630E8A96" w14:textId="77777777" w:rsidR="00014D02" w:rsidRPr="00014D02" w:rsidRDefault="00014D02" w:rsidP="00D56018">
            <w:pPr>
              <w:jc w:val="center"/>
              <w:rPr>
                <w:sz w:val="18"/>
                <w:szCs w:val="18"/>
              </w:rPr>
            </w:pPr>
            <w:r w:rsidRPr="00014D02">
              <w:rPr>
                <w:sz w:val="18"/>
                <w:szCs w:val="18"/>
              </w:rPr>
              <w:t>12,00</w:t>
            </w:r>
          </w:p>
        </w:tc>
      </w:tr>
      <w:tr w:rsidR="00014D02" w:rsidRPr="00014D02" w14:paraId="08F14FD9" w14:textId="77777777" w:rsidTr="00D56018">
        <w:trPr>
          <w:trHeight w:val="214"/>
        </w:trPr>
        <w:tc>
          <w:tcPr>
            <w:tcW w:w="730" w:type="dxa"/>
            <w:vMerge/>
          </w:tcPr>
          <w:p w14:paraId="2ECD1FE1" w14:textId="77777777" w:rsidR="00014D02" w:rsidRPr="00014D02" w:rsidRDefault="00014D02" w:rsidP="00D56018">
            <w:pPr>
              <w:jc w:val="center"/>
              <w:rPr>
                <w:sz w:val="18"/>
                <w:szCs w:val="18"/>
              </w:rPr>
            </w:pPr>
          </w:p>
        </w:tc>
        <w:tc>
          <w:tcPr>
            <w:tcW w:w="5550" w:type="dxa"/>
          </w:tcPr>
          <w:p w14:paraId="0E4CBFE7"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316AA722" w14:textId="77777777" w:rsidR="00014D02" w:rsidRPr="00014D02" w:rsidRDefault="00014D02" w:rsidP="00D56018">
            <w:pPr>
              <w:jc w:val="center"/>
              <w:rPr>
                <w:sz w:val="18"/>
                <w:szCs w:val="18"/>
              </w:rPr>
            </w:pPr>
            <w:r w:rsidRPr="00014D02">
              <w:rPr>
                <w:sz w:val="18"/>
                <w:szCs w:val="18"/>
              </w:rPr>
              <w:t>5,56</w:t>
            </w:r>
          </w:p>
        </w:tc>
        <w:tc>
          <w:tcPr>
            <w:tcW w:w="900" w:type="dxa"/>
            <w:gridSpan w:val="2"/>
            <w:vAlign w:val="bottom"/>
          </w:tcPr>
          <w:p w14:paraId="639A8F41" w14:textId="77777777" w:rsidR="00014D02" w:rsidRPr="00014D02" w:rsidRDefault="00014D02" w:rsidP="00D56018">
            <w:pPr>
              <w:jc w:val="center"/>
              <w:rPr>
                <w:sz w:val="18"/>
                <w:szCs w:val="18"/>
              </w:rPr>
            </w:pPr>
            <w:r w:rsidRPr="00014D02">
              <w:rPr>
                <w:sz w:val="18"/>
                <w:szCs w:val="18"/>
              </w:rPr>
              <w:t>6,19</w:t>
            </w:r>
          </w:p>
        </w:tc>
        <w:tc>
          <w:tcPr>
            <w:tcW w:w="935" w:type="dxa"/>
            <w:gridSpan w:val="2"/>
            <w:vAlign w:val="center"/>
          </w:tcPr>
          <w:p w14:paraId="3B768A87" w14:textId="77777777" w:rsidR="00014D02" w:rsidRPr="00014D02" w:rsidRDefault="00014D02" w:rsidP="00D56018">
            <w:pPr>
              <w:jc w:val="center"/>
              <w:rPr>
                <w:sz w:val="18"/>
                <w:szCs w:val="18"/>
              </w:rPr>
            </w:pPr>
            <w:r w:rsidRPr="00014D02">
              <w:rPr>
                <w:sz w:val="18"/>
                <w:szCs w:val="18"/>
              </w:rPr>
              <w:t>8,99</w:t>
            </w:r>
          </w:p>
        </w:tc>
        <w:tc>
          <w:tcPr>
            <w:tcW w:w="935" w:type="dxa"/>
            <w:gridSpan w:val="2"/>
          </w:tcPr>
          <w:p w14:paraId="4DAD35AF" w14:textId="77777777" w:rsidR="00014D02" w:rsidRPr="00014D02" w:rsidRDefault="00014D02" w:rsidP="00D56018">
            <w:pPr>
              <w:jc w:val="center"/>
              <w:rPr>
                <w:sz w:val="18"/>
                <w:szCs w:val="18"/>
              </w:rPr>
            </w:pPr>
            <w:r w:rsidRPr="00014D02">
              <w:rPr>
                <w:sz w:val="18"/>
                <w:szCs w:val="18"/>
              </w:rPr>
              <w:t>10,00</w:t>
            </w:r>
          </w:p>
        </w:tc>
      </w:tr>
      <w:tr w:rsidR="00014D02" w:rsidRPr="00014D02" w14:paraId="5B0C9BCA" w14:textId="77777777" w:rsidTr="00D56018">
        <w:trPr>
          <w:trHeight w:val="214"/>
        </w:trPr>
        <w:tc>
          <w:tcPr>
            <w:tcW w:w="730" w:type="dxa"/>
            <w:vMerge/>
          </w:tcPr>
          <w:p w14:paraId="2C90E012" w14:textId="77777777" w:rsidR="00014D02" w:rsidRPr="00014D02" w:rsidRDefault="00014D02" w:rsidP="00D56018">
            <w:pPr>
              <w:jc w:val="center"/>
              <w:rPr>
                <w:sz w:val="18"/>
                <w:szCs w:val="18"/>
              </w:rPr>
            </w:pPr>
          </w:p>
        </w:tc>
        <w:tc>
          <w:tcPr>
            <w:tcW w:w="5550" w:type="dxa"/>
          </w:tcPr>
          <w:p w14:paraId="4CF0DAC5"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4F05954D" w14:textId="77777777" w:rsidR="00014D02" w:rsidRPr="00014D02" w:rsidRDefault="00014D02" w:rsidP="00D56018">
            <w:pPr>
              <w:jc w:val="center"/>
              <w:rPr>
                <w:sz w:val="18"/>
                <w:szCs w:val="18"/>
              </w:rPr>
            </w:pPr>
            <w:r w:rsidRPr="00014D02">
              <w:rPr>
                <w:sz w:val="18"/>
                <w:szCs w:val="18"/>
              </w:rPr>
              <w:t>3,15</w:t>
            </w:r>
          </w:p>
        </w:tc>
        <w:tc>
          <w:tcPr>
            <w:tcW w:w="900" w:type="dxa"/>
            <w:gridSpan w:val="2"/>
            <w:vAlign w:val="bottom"/>
          </w:tcPr>
          <w:p w14:paraId="243D8DBB"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687301D8" w14:textId="77777777" w:rsidR="00014D02" w:rsidRPr="00014D02" w:rsidRDefault="00014D02" w:rsidP="00D56018">
            <w:pPr>
              <w:jc w:val="center"/>
              <w:rPr>
                <w:sz w:val="18"/>
                <w:szCs w:val="18"/>
              </w:rPr>
            </w:pPr>
            <w:r w:rsidRPr="00014D02">
              <w:rPr>
                <w:sz w:val="18"/>
                <w:szCs w:val="18"/>
              </w:rPr>
              <w:t>5,40</w:t>
            </w:r>
          </w:p>
        </w:tc>
        <w:tc>
          <w:tcPr>
            <w:tcW w:w="935" w:type="dxa"/>
            <w:gridSpan w:val="2"/>
          </w:tcPr>
          <w:p w14:paraId="1F1A9D2D" w14:textId="77777777" w:rsidR="00014D02" w:rsidRPr="00014D02" w:rsidRDefault="00014D02" w:rsidP="00D56018">
            <w:pPr>
              <w:jc w:val="center"/>
              <w:rPr>
                <w:sz w:val="18"/>
                <w:szCs w:val="18"/>
              </w:rPr>
            </w:pPr>
            <w:r w:rsidRPr="00014D02">
              <w:rPr>
                <w:sz w:val="18"/>
                <w:szCs w:val="18"/>
              </w:rPr>
              <w:t>6,02</w:t>
            </w:r>
          </w:p>
        </w:tc>
      </w:tr>
      <w:tr w:rsidR="00014D02" w:rsidRPr="00014D02" w14:paraId="331FBAF7" w14:textId="77777777" w:rsidTr="00D56018">
        <w:trPr>
          <w:trHeight w:val="214"/>
        </w:trPr>
        <w:tc>
          <w:tcPr>
            <w:tcW w:w="730" w:type="dxa"/>
          </w:tcPr>
          <w:p w14:paraId="0DC1896D" w14:textId="77777777" w:rsidR="00014D02" w:rsidRPr="00014D02" w:rsidRDefault="00014D02" w:rsidP="00D56018">
            <w:pPr>
              <w:jc w:val="center"/>
              <w:rPr>
                <w:sz w:val="18"/>
                <w:szCs w:val="18"/>
              </w:rPr>
            </w:pPr>
            <w:r w:rsidRPr="00014D02">
              <w:rPr>
                <w:sz w:val="18"/>
                <w:szCs w:val="18"/>
              </w:rPr>
              <w:t>2.</w:t>
            </w:r>
          </w:p>
        </w:tc>
        <w:tc>
          <w:tcPr>
            <w:tcW w:w="9218" w:type="dxa"/>
            <w:gridSpan w:val="9"/>
          </w:tcPr>
          <w:p w14:paraId="54C1C36F" w14:textId="77777777" w:rsidR="00014D02" w:rsidRPr="00014D02" w:rsidRDefault="00014D02" w:rsidP="00D56018">
            <w:pPr>
              <w:ind w:firstLine="286"/>
              <w:rPr>
                <w:sz w:val="18"/>
                <w:szCs w:val="18"/>
              </w:rPr>
            </w:pPr>
            <w:r w:rsidRPr="00014D02">
              <w:rPr>
                <w:sz w:val="18"/>
                <w:szCs w:val="18"/>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287352F1" w14:textId="77777777" w:rsidR="00014D02" w:rsidRPr="00014D02" w:rsidRDefault="00014D02" w:rsidP="00D56018">
            <w:pPr>
              <w:ind w:firstLine="286"/>
              <w:rPr>
                <w:sz w:val="18"/>
                <w:szCs w:val="18"/>
              </w:rPr>
            </w:pPr>
            <w:r w:rsidRPr="00014D02">
              <w:rPr>
                <w:sz w:val="18"/>
                <w:szCs w:val="18"/>
              </w:rPr>
              <w:lastRenderedPageBreak/>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B41A451" w14:textId="77777777" w:rsidR="00014D02" w:rsidRPr="00014D02" w:rsidRDefault="00014D02" w:rsidP="00D56018">
            <w:pPr>
              <w:ind w:firstLine="286"/>
              <w:rPr>
                <w:sz w:val="18"/>
                <w:szCs w:val="18"/>
              </w:rPr>
            </w:pPr>
            <w:r w:rsidRPr="00014D02">
              <w:rPr>
                <w:sz w:val="18"/>
                <w:szCs w:val="1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0499D2E" w14:textId="77777777" w:rsidR="00014D02" w:rsidRPr="00014D02" w:rsidRDefault="00014D02" w:rsidP="00D56018">
            <w:pPr>
              <w:ind w:firstLine="286"/>
              <w:rPr>
                <w:sz w:val="18"/>
                <w:szCs w:val="18"/>
              </w:rPr>
            </w:pPr>
            <w:r w:rsidRPr="00014D02">
              <w:rPr>
                <w:sz w:val="18"/>
                <w:szCs w:val="1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014D02" w:rsidRPr="00014D02" w14:paraId="735693F7" w14:textId="77777777" w:rsidTr="00D56018">
        <w:trPr>
          <w:trHeight w:val="214"/>
        </w:trPr>
        <w:tc>
          <w:tcPr>
            <w:tcW w:w="730" w:type="dxa"/>
          </w:tcPr>
          <w:p w14:paraId="6354539F" w14:textId="77777777" w:rsidR="00014D02" w:rsidRPr="00014D02" w:rsidRDefault="00014D02" w:rsidP="00D56018">
            <w:pPr>
              <w:jc w:val="center"/>
              <w:rPr>
                <w:sz w:val="18"/>
                <w:szCs w:val="18"/>
              </w:rPr>
            </w:pPr>
            <w:r w:rsidRPr="00014D02">
              <w:rPr>
                <w:sz w:val="18"/>
                <w:szCs w:val="18"/>
              </w:rPr>
              <w:lastRenderedPageBreak/>
              <w:t>2.1.</w:t>
            </w:r>
          </w:p>
        </w:tc>
        <w:tc>
          <w:tcPr>
            <w:tcW w:w="5583" w:type="dxa"/>
            <w:gridSpan w:val="2"/>
          </w:tcPr>
          <w:p w14:paraId="3518D5F3"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14D4A74B" w14:textId="77777777" w:rsidR="00014D02" w:rsidRPr="00014D02" w:rsidRDefault="00014D02" w:rsidP="00D56018">
            <w:pPr>
              <w:jc w:val="center"/>
              <w:rPr>
                <w:color w:val="000000"/>
                <w:sz w:val="18"/>
                <w:szCs w:val="18"/>
              </w:rPr>
            </w:pPr>
            <w:r w:rsidRPr="00014D02">
              <w:rPr>
                <w:color w:val="000000"/>
                <w:sz w:val="18"/>
                <w:szCs w:val="18"/>
              </w:rPr>
              <w:t>3,99</w:t>
            </w:r>
          </w:p>
        </w:tc>
        <w:tc>
          <w:tcPr>
            <w:tcW w:w="883" w:type="dxa"/>
          </w:tcPr>
          <w:p w14:paraId="3D229DD2" w14:textId="77777777" w:rsidR="00014D02" w:rsidRPr="00014D02" w:rsidRDefault="00014D02" w:rsidP="00D56018">
            <w:pPr>
              <w:jc w:val="center"/>
              <w:rPr>
                <w:color w:val="000000"/>
                <w:sz w:val="18"/>
                <w:szCs w:val="18"/>
              </w:rPr>
            </w:pPr>
            <w:r w:rsidRPr="00014D02">
              <w:rPr>
                <w:color w:val="000000"/>
                <w:sz w:val="18"/>
                <w:szCs w:val="18"/>
              </w:rPr>
              <w:t>4,44</w:t>
            </w:r>
          </w:p>
        </w:tc>
        <w:tc>
          <w:tcPr>
            <w:tcW w:w="881" w:type="dxa"/>
          </w:tcPr>
          <w:p w14:paraId="740D5641" w14:textId="77777777" w:rsidR="00014D02" w:rsidRPr="00014D02" w:rsidRDefault="00014D02" w:rsidP="00D56018">
            <w:pPr>
              <w:jc w:val="center"/>
              <w:rPr>
                <w:color w:val="000000"/>
                <w:sz w:val="18"/>
                <w:szCs w:val="18"/>
              </w:rPr>
            </w:pPr>
            <w:r w:rsidRPr="00014D02">
              <w:rPr>
                <w:color w:val="000000"/>
                <w:sz w:val="18"/>
                <w:szCs w:val="18"/>
              </w:rPr>
              <w:t>6,51</w:t>
            </w:r>
          </w:p>
        </w:tc>
        <w:tc>
          <w:tcPr>
            <w:tcW w:w="989" w:type="dxa"/>
            <w:gridSpan w:val="3"/>
          </w:tcPr>
          <w:p w14:paraId="3EB2FB11" w14:textId="77777777" w:rsidR="00014D02" w:rsidRPr="00014D02" w:rsidRDefault="00014D02" w:rsidP="00D56018">
            <w:pPr>
              <w:jc w:val="center"/>
              <w:rPr>
                <w:color w:val="000000"/>
                <w:sz w:val="18"/>
                <w:szCs w:val="18"/>
              </w:rPr>
            </w:pPr>
            <w:r w:rsidRPr="00014D02">
              <w:rPr>
                <w:color w:val="000000"/>
                <w:sz w:val="18"/>
                <w:szCs w:val="18"/>
              </w:rPr>
              <w:t>7,25</w:t>
            </w:r>
          </w:p>
        </w:tc>
      </w:tr>
      <w:tr w:rsidR="00014D02" w:rsidRPr="00014D02" w14:paraId="0F68E1D8" w14:textId="77777777" w:rsidTr="00D56018">
        <w:trPr>
          <w:trHeight w:val="214"/>
        </w:trPr>
        <w:tc>
          <w:tcPr>
            <w:tcW w:w="730" w:type="dxa"/>
            <w:vMerge w:val="restart"/>
          </w:tcPr>
          <w:p w14:paraId="5B774DEF" w14:textId="77777777" w:rsidR="00014D02" w:rsidRPr="00014D02" w:rsidRDefault="00014D02" w:rsidP="00D56018">
            <w:pPr>
              <w:jc w:val="center"/>
              <w:rPr>
                <w:sz w:val="18"/>
                <w:szCs w:val="18"/>
              </w:rPr>
            </w:pPr>
            <w:r w:rsidRPr="00014D02">
              <w:rPr>
                <w:sz w:val="18"/>
                <w:szCs w:val="18"/>
              </w:rPr>
              <w:t>2.2.</w:t>
            </w:r>
          </w:p>
        </w:tc>
        <w:tc>
          <w:tcPr>
            <w:tcW w:w="9218" w:type="dxa"/>
            <w:gridSpan w:val="9"/>
          </w:tcPr>
          <w:p w14:paraId="0AF5B68C"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0C2A5765" w14:textId="77777777" w:rsidTr="00D56018">
        <w:trPr>
          <w:trHeight w:val="214"/>
        </w:trPr>
        <w:tc>
          <w:tcPr>
            <w:tcW w:w="730" w:type="dxa"/>
            <w:vMerge/>
          </w:tcPr>
          <w:p w14:paraId="45ACCBCC" w14:textId="77777777" w:rsidR="00014D02" w:rsidRPr="00014D02" w:rsidRDefault="00014D02" w:rsidP="00D56018">
            <w:pPr>
              <w:jc w:val="center"/>
              <w:rPr>
                <w:sz w:val="18"/>
                <w:szCs w:val="18"/>
              </w:rPr>
            </w:pPr>
          </w:p>
        </w:tc>
        <w:tc>
          <w:tcPr>
            <w:tcW w:w="5550" w:type="dxa"/>
          </w:tcPr>
          <w:p w14:paraId="11133105"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284C537A" w14:textId="77777777" w:rsidR="00014D02" w:rsidRPr="00014D02" w:rsidRDefault="00014D02" w:rsidP="00D56018">
            <w:pPr>
              <w:jc w:val="center"/>
              <w:rPr>
                <w:color w:val="000000"/>
                <w:sz w:val="18"/>
                <w:szCs w:val="18"/>
              </w:rPr>
            </w:pPr>
            <w:r w:rsidRPr="00014D02">
              <w:rPr>
                <w:color w:val="000000"/>
                <w:sz w:val="18"/>
                <w:szCs w:val="18"/>
              </w:rPr>
              <w:t>4,30</w:t>
            </w:r>
          </w:p>
        </w:tc>
        <w:tc>
          <w:tcPr>
            <w:tcW w:w="900" w:type="dxa"/>
            <w:gridSpan w:val="2"/>
            <w:vAlign w:val="bottom"/>
          </w:tcPr>
          <w:p w14:paraId="132B2DD0" w14:textId="77777777" w:rsidR="00014D02" w:rsidRPr="00014D02" w:rsidRDefault="00014D02" w:rsidP="00D56018">
            <w:pPr>
              <w:jc w:val="center"/>
              <w:rPr>
                <w:color w:val="000000"/>
                <w:sz w:val="18"/>
                <w:szCs w:val="18"/>
              </w:rPr>
            </w:pPr>
            <w:r w:rsidRPr="00014D02">
              <w:rPr>
                <w:color w:val="000000"/>
                <w:sz w:val="18"/>
                <w:szCs w:val="18"/>
              </w:rPr>
              <w:t>4,78</w:t>
            </w:r>
          </w:p>
        </w:tc>
        <w:tc>
          <w:tcPr>
            <w:tcW w:w="935" w:type="dxa"/>
            <w:gridSpan w:val="2"/>
            <w:vAlign w:val="center"/>
          </w:tcPr>
          <w:p w14:paraId="7A894AC4" w14:textId="77777777" w:rsidR="00014D02" w:rsidRPr="00014D02" w:rsidRDefault="00014D02" w:rsidP="00D56018">
            <w:pPr>
              <w:jc w:val="center"/>
              <w:rPr>
                <w:color w:val="000000"/>
                <w:sz w:val="18"/>
                <w:szCs w:val="18"/>
              </w:rPr>
            </w:pPr>
            <w:r w:rsidRPr="00014D02">
              <w:rPr>
                <w:color w:val="000000"/>
                <w:sz w:val="18"/>
                <w:szCs w:val="18"/>
              </w:rPr>
              <w:t>7,49</w:t>
            </w:r>
          </w:p>
        </w:tc>
        <w:tc>
          <w:tcPr>
            <w:tcW w:w="935" w:type="dxa"/>
            <w:gridSpan w:val="2"/>
            <w:vAlign w:val="bottom"/>
          </w:tcPr>
          <w:p w14:paraId="000648FA" w14:textId="77777777" w:rsidR="00014D02" w:rsidRPr="00014D02" w:rsidRDefault="00014D02" w:rsidP="00D56018">
            <w:pPr>
              <w:jc w:val="center"/>
              <w:rPr>
                <w:color w:val="000000"/>
                <w:sz w:val="18"/>
                <w:szCs w:val="18"/>
              </w:rPr>
            </w:pPr>
            <w:r w:rsidRPr="00014D02">
              <w:rPr>
                <w:color w:val="000000"/>
                <w:sz w:val="18"/>
                <w:szCs w:val="18"/>
              </w:rPr>
              <w:t>8,34</w:t>
            </w:r>
          </w:p>
        </w:tc>
      </w:tr>
      <w:tr w:rsidR="00014D02" w:rsidRPr="00014D02" w14:paraId="341D3C45" w14:textId="77777777" w:rsidTr="00D56018">
        <w:trPr>
          <w:trHeight w:val="214"/>
        </w:trPr>
        <w:tc>
          <w:tcPr>
            <w:tcW w:w="730" w:type="dxa"/>
            <w:vMerge/>
          </w:tcPr>
          <w:p w14:paraId="4F67767D" w14:textId="77777777" w:rsidR="00014D02" w:rsidRPr="00014D02" w:rsidRDefault="00014D02" w:rsidP="00D56018">
            <w:pPr>
              <w:jc w:val="center"/>
              <w:rPr>
                <w:sz w:val="18"/>
                <w:szCs w:val="18"/>
              </w:rPr>
            </w:pPr>
          </w:p>
        </w:tc>
        <w:tc>
          <w:tcPr>
            <w:tcW w:w="5550" w:type="dxa"/>
          </w:tcPr>
          <w:p w14:paraId="4F3974C4"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6A416548" w14:textId="77777777" w:rsidR="00014D02" w:rsidRPr="00014D02" w:rsidRDefault="00014D02" w:rsidP="00D56018">
            <w:pPr>
              <w:jc w:val="center"/>
              <w:rPr>
                <w:color w:val="000000"/>
                <w:sz w:val="18"/>
                <w:szCs w:val="18"/>
              </w:rPr>
            </w:pPr>
            <w:r w:rsidRPr="00014D02">
              <w:rPr>
                <w:color w:val="000000"/>
                <w:sz w:val="18"/>
                <w:szCs w:val="18"/>
              </w:rPr>
              <w:t>2,26</w:t>
            </w:r>
          </w:p>
        </w:tc>
        <w:tc>
          <w:tcPr>
            <w:tcW w:w="900" w:type="dxa"/>
            <w:gridSpan w:val="2"/>
            <w:vAlign w:val="bottom"/>
          </w:tcPr>
          <w:p w14:paraId="69D77271" w14:textId="77777777" w:rsidR="00014D02" w:rsidRPr="00014D02" w:rsidRDefault="00014D02" w:rsidP="00D56018">
            <w:pPr>
              <w:jc w:val="center"/>
              <w:rPr>
                <w:color w:val="000000"/>
                <w:sz w:val="18"/>
                <w:szCs w:val="18"/>
              </w:rPr>
            </w:pPr>
            <w:r w:rsidRPr="00014D02">
              <w:rPr>
                <w:color w:val="000000"/>
                <w:sz w:val="18"/>
                <w:szCs w:val="18"/>
              </w:rPr>
              <w:t>2,58</w:t>
            </w:r>
          </w:p>
        </w:tc>
        <w:tc>
          <w:tcPr>
            <w:tcW w:w="935" w:type="dxa"/>
            <w:gridSpan w:val="2"/>
            <w:vAlign w:val="center"/>
          </w:tcPr>
          <w:p w14:paraId="094E397D" w14:textId="77777777" w:rsidR="00014D02" w:rsidRPr="00014D02" w:rsidRDefault="00014D02" w:rsidP="00D56018">
            <w:pPr>
              <w:jc w:val="center"/>
              <w:rPr>
                <w:color w:val="000000"/>
                <w:sz w:val="18"/>
                <w:szCs w:val="18"/>
              </w:rPr>
            </w:pPr>
            <w:r w:rsidRPr="00014D02">
              <w:rPr>
                <w:color w:val="000000"/>
                <w:sz w:val="18"/>
                <w:szCs w:val="18"/>
              </w:rPr>
              <w:t>3,91</w:t>
            </w:r>
          </w:p>
        </w:tc>
        <w:tc>
          <w:tcPr>
            <w:tcW w:w="935" w:type="dxa"/>
            <w:gridSpan w:val="2"/>
            <w:vAlign w:val="bottom"/>
          </w:tcPr>
          <w:p w14:paraId="19001B1F" w14:textId="77777777" w:rsidR="00014D02" w:rsidRPr="00014D02" w:rsidRDefault="00014D02" w:rsidP="00D56018">
            <w:pPr>
              <w:jc w:val="center"/>
              <w:rPr>
                <w:color w:val="000000"/>
                <w:sz w:val="18"/>
                <w:szCs w:val="18"/>
              </w:rPr>
            </w:pPr>
            <w:r w:rsidRPr="00014D02">
              <w:rPr>
                <w:color w:val="000000"/>
                <w:sz w:val="18"/>
                <w:szCs w:val="18"/>
              </w:rPr>
              <w:t>4,36</w:t>
            </w:r>
          </w:p>
        </w:tc>
      </w:tr>
      <w:tr w:rsidR="00014D02" w:rsidRPr="00014D02" w14:paraId="463F81D9" w14:textId="77777777" w:rsidTr="00D56018">
        <w:trPr>
          <w:trHeight w:val="214"/>
        </w:trPr>
        <w:tc>
          <w:tcPr>
            <w:tcW w:w="730" w:type="dxa"/>
            <w:vMerge w:val="restart"/>
          </w:tcPr>
          <w:p w14:paraId="609DEBE5" w14:textId="77777777" w:rsidR="00014D02" w:rsidRPr="00014D02" w:rsidRDefault="00014D02" w:rsidP="00D56018">
            <w:pPr>
              <w:jc w:val="center"/>
              <w:rPr>
                <w:sz w:val="18"/>
                <w:szCs w:val="18"/>
              </w:rPr>
            </w:pPr>
            <w:r w:rsidRPr="00014D02">
              <w:rPr>
                <w:sz w:val="18"/>
                <w:szCs w:val="18"/>
              </w:rPr>
              <w:t>2.3.</w:t>
            </w:r>
          </w:p>
        </w:tc>
        <w:tc>
          <w:tcPr>
            <w:tcW w:w="9218" w:type="dxa"/>
            <w:gridSpan w:val="9"/>
          </w:tcPr>
          <w:p w14:paraId="256F9F50"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3E35A85D" w14:textId="77777777" w:rsidTr="00D56018">
        <w:trPr>
          <w:trHeight w:val="214"/>
        </w:trPr>
        <w:tc>
          <w:tcPr>
            <w:tcW w:w="730" w:type="dxa"/>
            <w:vMerge/>
          </w:tcPr>
          <w:p w14:paraId="0D654E1B" w14:textId="77777777" w:rsidR="00014D02" w:rsidRPr="00014D02" w:rsidRDefault="00014D02" w:rsidP="00D56018">
            <w:pPr>
              <w:jc w:val="center"/>
              <w:rPr>
                <w:sz w:val="18"/>
                <w:szCs w:val="18"/>
              </w:rPr>
            </w:pPr>
          </w:p>
        </w:tc>
        <w:tc>
          <w:tcPr>
            <w:tcW w:w="5550" w:type="dxa"/>
          </w:tcPr>
          <w:p w14:paraId="02722759"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705C2405" w14:textId="77777777" w:rsidR="00014D02" w:rsidRPr="00014D02" w:rsidRDefault="00014D02" w:rsidP="00D56018">
            <w:pPr>
              <w:jc w:val="center"/>
              <w:rPr>
                <w:color w:val="000000"/>
                <w:sz w:val="18"/>
                <w:szCs w:val="18"/>
              </w:rPr>
            </w:pPr>
            <w:r w:rsidRPr="00014D02">
              <w:rPr>
                <w:color w:val="000000"/>
                <w:sz w:val="18"/>
                <w:szCs w:val="18"/>
              </w:rPr>
              <w:t>4,41</w:t>
            </w:r>
          </w:p>
        </w:tc>
        <w:tc>
          <w:tcPr>
            <w:tcW w:w="900" w:type="dxa"/>
            <w:gridSpan w:val="2"/>
          </w:tcPr>
          <w:p w14:paraId="19DED7D8" w14:textId="77777777" w:rsidR="00014D02" w:rsidRPr="00014D02" w:rsidRDefault="00014D02" w:rsidP="00D56018">
            <w:pPr>
              <w:jc w:val="center"/>
              <w:rPr>
                <w:color w:val="000000"/>
                <w:sz w:val="18"/>
                <w:szCs w:val="18"/>
              </w:rPr>
            </w:pPr>
            <w:r w:rsidRPr="00014D02">
              <w:rPr>
                <w:color w:val="000000"/>
                <w:sz w:val="18"/>
                <w:szCs w:val="18"/>
              </w:rPr>
              <w:t>4,90</w:t>
            </w:r>
          </w:p>
        </w:tc>
        <w:tc>
          <w:tcPr>
            <w:tcW w:w="935" w:type="dxa"/>
            <w:gridSpan w:val="2"/>
            <w:vAlign w:val="center"/>
          </w:tcPr>
          <w:p w14:paraId="150B45F9" w14:textId="77777777" w:rsidR="00014D02" w:rsidRPr="00014D02" w:rsidRDefault="00014D02" w:rsidP="00D56018">
            <w:pPr>
              <w:jc w:val="center"/>
              <w:rPr>
                <w:color w:val="000000"/>
                <w:sz w:val="18"/>
                <w:szCs w:val="18"/>
              </w:rPr>
            </w:pPr>
            <w:r w:rsidRPr="00014D02">
              <w:rPr>
                <w:color w:val="000000"/>
                <w:sz w:val="18"/>
                <w:szCs w:val="18"/>
              </w:rPr>
              <w:t>7,83</w:t>
            </w:r>
          </w:p>
        </w:tc>
        <w:tc>
          <w:tcPr>
            <w:tcW w:w="935" w:type="dxa"/>
            <w:gridSpan w:val="2"/>
            <w:vAlign w:val="bottom"/>
          </w:tcPr>
          <w:p w14:paraId="6C882663" w14:textId="77777777" w:rsidR="00014D02" w:rsidRPr="00014D02" w:rsidRDefault="00014D02" w:rsidP="00D56018">
            <w:pPr>
              <w:jc w:val="center"/>
              <w:rPr>
                <w:color w:val="000000"/>
                <w:sz w:val="18"/>
                <w:szCs w:val="18"/>
              </w:rPr>
            </w:pPr>
            <w:r w:rsidRPr="00014D02">
              <w:rPr>
                <w:color w:val="000000"/>
                <w:sz w:val="18"/>
                <w:szCs w:val="18"/>
              </w:rPr>
              <w:t>8,70</w:t>
            </w:r>
          </w:p>
        </w:tc>
      </w:tr>
      <w:tr w:rsidR="00014D02" w:rsidRPr="00014D02" w14:paraId="61027DC8" w14:textId="77777777" w:rsidTr="00D56018">
        <w:trPr>
          <w:trHeight w:val="214"/>
        </w:trPr>
        <w:tc>
          <w:tcPr>
            <w:tcW w:w="730" w:type="dxa"/>
            <w:vMerge/>
          </w:tcPr>
          <w:p w14:paraId="2B88D021" w14:textId="77777777" w:rsidR="00014D02" w:rsidRPr="00014D02" w:rsidRDefault="00014D02" w:rsidP="00D56018">
            <w:pPr>
              <w:jc w:val="center"/>
              <w:rPr>
                <w:sz w:val="18"/>
                <w:szCs w:val="18"/>
              </w:rPr>
            </w:pPr>
          </w:p>
        </w:tc>
        <w:tc>
          <w:tcPr>
            <w:tcW w:w="5550" w:type="dxa"/>
          </w:tcPr>
          <w:p w14:paraId="3AA53B62"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6FE3FDAF" w14:textId="77777777" w:rsidR="00014D02" w:rsidRPr="00014D02" w:rsidRDefault="00014D02" w:rsidP="00D56018">
            <w:pPr>
              <w:jc w:val="center"/>
              <w:rPr>
                <w:color w:val="000000"/>
                <w:sz w:val="18"/>
                <w:szCs w:val="18"/>
              </w:rPr>
            </w:pPr>
            <w:r w:rsidRPr="00014D02">
              <w:rPr>
                <w:color w:val="000000"/>
                <w:sz w:val="18"/>
                <w:szCs w:val="18"/>
              </w:rPr>
              <w:t>3,99</w:t>
            </w:r>
          </w:p>
        </w:tc>
        <w:tc>
          <w:tcPr>
            <w:tcW w:w="900" w:type="dxa"/>
            <w:gridSpan w:val="2"/>
          </w:tcPr>
          <w:p w14:paraId="18880FAC" w14:textId="77777777" w:rsidR="00014D02" w:rsidRPr="00014D02" w:rsidRDefault="00014D02" w:rsidP="00D56018">
            <w:pPr>
              <w:jc w:val="center"/>
              <w:rPr>
                <w:color w:val="000000"/>
                <w:sz w:val="18"/>
                <w:szCs w:val="18"/>
              </w:rPr>
            </w:pPr>
            <w:r w:rsidRPr="00014D02">
              <w:rPr>
                <w:color w:val="000000"/>
                <w:sz w:val="18"/>
                <w:szCs w:val="18"/>
              </w:rPr>
              <w:t>4,44</w:t>
            </w:r>
          </w:p>
        </w:tc>
        <w:tc>
          <w:tcPr>
            <w:tcW w:w="935" w:type="dxa"/>
            <w:gridSpan w:val="2"/>
            <w:vAlign w:val="center"/>
          </w:tcPr>
          <w:p w14:paraId="36CDFEF2" w14:textId="77777777" w:rsidR="00014D02" w:rsidRPr="00014D02" w:rsidRDefault="00014D02" w:rsidP="00D56018">
            <w:pPr>
              <w:jc w:val="center"/>
              <w:rPr>
                <w:color w:val="000000"/>
                <w:sz w:val="18"/>
                <w:szCs w:val="18"/>
              </w:rPr>
            </w:pPr>
            <w:r w:rsidRPr="00014D02">
              <w:rPr>
                <w:color w:val="000000"/>
                <w:sz w:val="18"/>
                <w:szCs w:val="18"/>
              </w:rPr>
              <w:t>6,51</w:t>
            </w:r>
          </w:p>
        </w:tc>
        <w:tc>
          <w:tcPr>
            <w:tcW w:w="935" w:type="dxa"/>
            <w:gridSpan w:val="2"/>
            <w:vAlign w:val="bottom"/>
          </w:tcPr>
          <w:p w14:paraId="17BA4C01" w14:textId="77777777" w:rsidR="00014D02" w:rsidRPr="00014D02" w:rsidRDefault="00014D02" w:rsidP="00D56018">
            <w:pPr>
              <w:jc w:val="center"/>
              <w:rPr>
                <w:color w:val="000000"/>
                <w:sz w:val="18"/>
                <w:szCs w:val="18"/>
              </w:rPr>
            </w:pPr>
            <w:r w:rsidRPr="00014D02">
              <w:rPr>
                <w:color w:val="000000"/>
                <w:sz w:val="18"/>
                <w:szCs w:val="18"/>
              </w:rPr>
              <w:t>7,25</w:t>
            </w:r>
          </w:p>
        </w:tc>
      </w:tr>
      <w:tr w:rsidR="00014D02" w:rsidRPr="00014D02" w14:paraId="007ECAE5" w14:textId="77777777" w:rsidTr="00D56018">
        <w:trPr>
          <w:trHeight w:val="214"/>
        </w:trPr>
        <w:tc>
          <w:tcPr>
            <w:tcW w:w="730" w:type="dxa"/>
            <w:vMerge/>
          </w:tcPr>
          <w:p w14:paraId="37A03D12" w14:textId="77777777" w:rsidR="00014D02" w:rsidRPr="00014D02" w:rsidRDefault="00014D02" w:rsidP="00D56018">
            <w:pPr>
              <w:jc w:val="center"/>
              <w:rPr>
                <w:sz w:val="18"/>
                <w:szCs w:val="18"/>
              </w:rPr>
            </w:pPr>
          </w:p>
        </w:tc>
        <w:tc>
          <w:tcPr>
            <w:tcW w:w="5550" w:type="dxa"/>
          </w:tcPr>
          <w:p w14:paraId="1953A618"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3917B64B" w14:textId="77777777" w:rsidR="00014D02" w:rsidRPr="00014D02" w:rsidRDefault="00014D02" w:rsidP="00D56018">
            <w:pPr>
              <w:jc w:val="center"/>
              <w:rPr>
                <w:color w:val="000000"/>
                <w:sz w:val="18"/>
                <w:szCs w:val="18"/>
              </w:rPr>
            </w:pPr>
            <w:r w:rsidRPr="00014D02">
              <w:rPr>
                <w:color w:val="000000"/>
                <w:sz w:val="18"/>
                <w:szCs w:val="18"/>
              </w:rPr>
              <w:t>2,26</w:t>
            </w:r>
          </w:p>
        </w:tc>
        <w:tc>
          <w:tcPr>
            <w:tcW w:w="900" w:type="dxa"/>
            <w:gridSpan w:val="2"/>
          </w:tcPr>
          <w:p w14:paraId="5DB93156" w14:textId="77777777" w:rsidR="00014D02" w:rsidRPr="00014D02" w:rsidRDefault="00014D02" w:rsidP="00D56018">
            <w:pPr>
              <w:jc w:val="center"/>
              <w:rPr>
                <w:color w:val="000000"/>
                <w:sz w:val="18"/>
                <w:szCs w:val="18"/>
              </w:rPr>
            </w:pPr>
            <w:r w:rsidRPr="00014D02">
              <w:rPr>
                <w:color w:val="000000"/>
                <w:sz w:val="18"/>
                <w:szCs w:val="18"/>
              </w:rPr>
              <w:t>2,58</w:t>
            </w:r>
          </w:p>
        </w:tc>
        <w:tc>
          <w:tcPr>
            <w:tcW w:w="935" w:type="dxa"/>
            <w:gridSpan w:val="2"/>
            <w:vAlign w:val="center"/>
          </w:tcPr>
          <w:p w14:paraId="24A6A522" w14:textId="77777777" w:rsidR="00014D02" w:rsidRPr="00014D02" w:rsidRDefault="00014D02" w:rsidP="00D56018">
            <w:pPr>
              <w:jc w:val="center"/>
              <w:rPr>
                <w:color w:val="000000"/>
                <w:sz w:val="18"/>
                <w:szCs w:val="18"/>
              </w:rPr>
            </w:pPr>
            <w:r w:rsidRPr="00014D02">
              <w:rPr>
                <w:color w:val="000000"/>
                <w:sz w:val="18"/>
                <w:szCs w:val="18"/>
              </w:rPr>
              <w:t>3,91</w:t>
            </w:r>
          </w:p>
        </w:tc>
        <w:tc>
          <w:tcPr>
            <w:tcW w:w="935" w:type="dxa"/>
            <w:gridSpan w:val="2"/>
            <w:vAlign w:val="bottom"/>
          </w:tcPr>
          <w:p w14:paraId="2819CA9E" w14:textId="77777777" w:rsidR="00014D02" w:rsidRPr="00014D02" w:rsidRDefault="00014D02" w:rsidP="00D56018">
            <w:pPr>
              <w:jc w:val="center"/>
              <w:rPr>
                <w:color w:val="000000"/>
                <w:sz w:val="18"/>
                <w:szCs w:val="18"/>
              </w:rPr>
            </w:pPr>
            <w:r w:rsidRPr="00014D02">
              <w:rPr>
                <w:color w:val="000000"/>
                <w:sz w:val="18"/>
                <w:szCs w:val="18"/>
              </w:rPr>
              <w:t>4,36</w:t>
            </w:r>
          </w:p>
        </w:tc>
      </w:tr>
      <w:tr w:rsidR="00014D02" w:rsidRPr="00014D02" w14:paraId="20D707D7" w14:textId="77777777" w:rsidTr="00D56018">
        <w:trPr>
          <w:trHeight w:val="214"/>
        </w:trPr>
        <w:tc>
          <w:tcPr>
            <w:tcW w:w="730" w:type="dxa"/>
          </w:tcPr>
          <w:p w14:paraId="1B3A6F36" w14:textId="77777777" w:rsidR="00014D02" w:rsidRPr="00014D02" w:rsidRDefault="00014D02" w:rsidP="00D56018">
            <w:pPr>
              <w:jc w:val="center"/>
              <w:rPr>
                <w:sz w:val="18"/>
                <w:szCs w:val="18"/>
              </w:rPr>
            </w:pPr>
            <w:r w:rsidRPr="00014D02">
              <w:rPr>
                <w:sz w:val="18"/>
                <w:szCs w:val="18"/>
              </w:rPr>
              <w:t>3.</w:t>
            </w:r>
          </w:p>
        </w:tc>
        <w:tc>
          <w:tcPr>
            <w:tcW w:w="9218" w:type="dxa"/>
            <w:gridSpan w:val="9"/>
          </w:tcPr>
          <w:p w14:paraId="2BC9310D" w14:textId="77777777" w:rsidR="00014D02" w:rsidRPr="00014D02" w:rsidRDefault="00014D02" w:rsidP="00D56018">
            <w:pPr>
              <w:ind w:firstLine="286"/>
              <w:rPr>
                <w:sz w:val="18"/>
                <w:szCs w:val="18"/>
              </w:rPr>
            </w:pPr>
            <w:r w:rsidRPr="00014D02">
              <w:rPr>
                <w:sz w:val="18"/>
                <w:szCs w:val="18"/>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электроустановками, и приравненные к нему категории потребителей:</w:t>
            </w:r>
          </w:p>
          <w:p w14:paraId="606B9B2C" w14:textId="77777777" w:rsidR="00014D02" w:rsidRPr="00014D02" w:rsidRDefault="00014D02" w:rsidP="00D56018">
            <w:pPr>
              <w:ind w:firstLine="286"/>
              <w:rPr>
                <w:sz w:val="18"/>
                <w:szCs w:val="18"/>
              </w:rPr>
            </w:pPr>
            <w:r w:rsidRPr="00014D02">
              <w:rPr>
                <w:sz w:val="18"/>
                <w:szCs w:val="1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B2CC835" w14:textId="77777777" w:rsidR="00014D02" w:rsidRPr="00014D02" w:rsidRDefault="00014D02" w:rsidP="00D56018">
            <w:pPr>
              <w:ind w:firstLine="286"/>
              <w:rPr>
                <w:sz w:val="18"/>
                <w:szCs w:val="18"/>
              </w:rPr>
            </w:pPr>
            <w:r w:rsidRPr="00014D02">
              <w:rPr>
                <w:sz w:val="18"/>
                <w:szCs w:val="1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009538D" w14:textId="77777777" w:rsidR="00014D02" w:rsidRPr="00014D02" w:rsidRDefault="00014D02" w:rsidP="00D56018">
            <w:pPr>
              <w:ind w:firstLine="286"/>
              <w:rPr>
                <w:sz w:val="18"/>
                <w:szCs w:val="18"/>
              </w:rPr>
            </w:pPr>
            <w:r w:rsidRPr="00014D02">
              <w:rPr>
                <w:sz w:val="18"/>
                <w:szCs w:val="1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014D02" w:rsidRPr="00014D02" w14:paraId="6E4B5500" w14:textId="77777777" w:rsidTr="00D56018">
        <w:trPr>
          <w:trHeight w:val="214"/>
        </w:trPr>
        <w:tc>
          <w:tcPr>
            <w:tcW w:w="730" w:type="dxa"/>
          </w:tcPr>
          <w:p w14:paraId="74547EBF" w14:textId="77777777" w:rsidR="00014D02" w:rsidRPr="00014D02" w:rsidRDefault="00014D02" w:rsidP="00D56018">
            <w:pPr>
              <w:jc w:val="center"/>
              <w:rPr>
                <w:sz w:val="18"/>
                <w:szCs w:val="18"/>
              </w:rPr>
            </w:pPr>
            <w:r w:rsidRPr="00014D02">
              <w:rPr>
                <w:sz w:val="18"/>
                <w:szCs w:val="18"/>
              </w:rPr>
              <w:t>3.1.</w:t>
            </w:r>
          </w:p>
        </w:tc>
        <w:tc>
          <w:tcPr>
            <w:tcW w:w="5583" w:type="dxa"/>
            <w:gridSpan w:val="2"/>
          </w:tcPr>
          <w:p w14:paraId="688F55B4"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5DD7BF05" w14:textId="77777777" w:rsidR="00014D02" w:rsidRPr="00014D02" w:rsidRDefault="00014D02" w:rsidP="00D56018">
            <w:pPr>
              <w:jc w:val="center"/>
              <w:rPr>
                <w:color w:val="000000"/>
                <w:sz w:val="18"/>
                <w:szCs w:val="18"/>
              </w:rPr>
            </w:pPr>
            <w:r w:rsidRPr="00014D02">
              <w:rPr>
                <w:color w:val="000000"/>
                <w:sz w:val="18"/>
                <w:szCs w:val="18"/>
              </w:rPr>
              <w:t>3,99</w:t>
            </w:r>
          </w:p>
        </w:tc>
        <w:tc>
          <w:tcPr>
            <w:tcW w:w="883" w:type="dxa"/>
          </w:tcPr>
          <w:p w14:paraId="38C7FA7C" w14:textId="77777777" w:rsidR="00014D02" w:rsidRPr="00014D02" w:rsidRDefault="00014D02" w:rsidP="00D56018">
            <w:pPr>
              <w:jc w:val="center"/>
              <w:rPr>
                <w:color w:val="000000"/>
                <w:sz w:val="18"/>
                <w:szCs w:val="18"/>
              </w:rPr>
            </w:pPr>
            <w:r w:rsidRPr="00014D02">
              <w:rPr>
                <w:color w:val="000000"/>
                <w:sz w:val="18"/>
                <w:szCs w:val="18"/>
              </w:rPr>
              <w:t>4,44</w:t>
            </w:r>
          </w:p>
        </w:tc>
        <w:tc>
          <w:tcPr>
            <w:tcW w:w="1028" w:type="dxa"/>
            <w:gridSpan w:val="3"/>
          </w:tcPr>
          <w:p w14:paraId="6AE12E74" w14:textId="77777777" w:rsidR="00014D02" w:rsidRPr="00014D02" w:rsidRDefault="00014D02" w:rsidP="00D56018">
            <w:pPr>
              <w:jc w:val="center"/>
              <w:rPr>
                <w:color w:val="000000"/>
                <w:sz w:val="18"/>
                <w:szCs w:val="18"/>
              </w:rPr>
            </w:pPr>
            <w:r w:rsidRPr="00014D02">
              <w:rPr>
                <w:color w:val="000000"/>
                <w:sz w:val="18"/>
                <w:szCs w:val="18"/>
              </w:rPr>
              <w:t>6,51</w:t>
            </w:r>
          </w:p>
        </w:tc>
        <w:tc>
          <w:tcPr>
            <w:tcW w:w="842" w:type="dxa"/>
          </w:tcPr>
          <w:p w14:paraId="5BBFF5F3" w14:textId="77777777" w:rsidR="00014D02" w:rsidRPr="00014D02" w:rsidRDefault="00014D02" w:rsidP="00D56018">
            <w:pPr>
              <w:jc w:val="center"/>
              <w:rPr>
                <w:color w:val="000000"/>
                <w:sz w:val="18"/>
                <w:szCs w:val="18"/>
              </w:rPr>
            </w:pPr>
            <w:r w:rsidRPr="00014D02">
              <w:rPr>
                <w:color w:val="000000"/>
                <w:sz w:val="18"/>
                <w:szCs w:val="18"/>
              </w:rPr>
              <w:t>7,25</w:t>
            </w:r>
          </w:p>
        </w:tc>
      </w:tr>
      <w:tr w:rsidR="00014D02" w:rsidRPr="00014D02" w14:paraId="66972FE9" w14:textId="77777777" w:rsidTr="00D56018">
        <w:trPr>
          <w:trHeight w:val="214"/>
        </w:trPr>
        <w:tc>
          <w:tcPr>
            <w:tcW w:w="730" w:type="dxa"/>
            <w:vMerge w:val="restart"/>
          </w:tcPr>
          <w:p w14:paraId="5B08C627" w14:textId="77777777" w:rsidR="00014D02" w:rsidRPr="00014D02" w:rsidRDefault="00014D02" w:rsidP="00D56018">
            <w:pPr>
              <w:jc w:val="center"/>
              <w:rPr>
                <w:sz w:val="18"/>
                <w:szCs w:val="18"/>
              </w:rPr>
            </w:pPr>
            <w:r w:rsidRPr="00014D02">
              <w:rPr>
                <w:sz w:val="18"/>
                <w:szCs w:val="18"/>
              </w:rPr>
              <w:t>3.2.</w:t>
            </w:r>
          </w:p>
        </w:tc>
        <w:tc>
          <w:tcPr>
            <w:tcW w:w="9218" w:type="dxa"/>
            <w:gridSpan w:val="9"/>
          </w:tcPr>
          <w:p w14:paraId="7AA6A865"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25571F5A" w14:textId="77777777" w:rsidTr="00D56018">
        <w:trPr>
          <w:trHeight w:val="214"/>
        </w:trPr>
        <w:tc>
          <w:tcPr>
            <w:tcW w:w="730" w:type="dxa"/>
            <w:vMerge/>
          </w:tcPr>
          <w:p w14:paraId="5115FC59" w14:textId="77777777" w:rsidR="00014D02" w:rsidRPr="00014D02" w:rsidRDefault="00014D02" w:rsidP="00D56018">
            <w:pPr>
              <w:jc w:val="center"/>
              <w:rPr>
                <w:sz w:val="18"/>
                <w:szCs w:val="18"/>
              </w:rPr>
            </w:pPr>
          </w:p>
        </w:tc>
        <w:tc>
          <w:tcPr>
            <w:tcW w:w="5550" w:type="dxa"/>
          </w:tcPr>
          <w:p w14:paraId="537EC217"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40E8CB71" w14:textId="77777777" w:rsidR="00014D02" w:rsidRPr="00014D02" w:rsidRDefault="00014D02" w:rsidP="00D56018">
            <w:pPr>
              <w:jc w:val="center"/>
              <w:rPr>
                <w:color w:val="000000"/>
                <w:sz w:val="18"/>
                <w:szCs w:val="18"/>
              </w:rPr>
            </w:pPr>
            <w:r w:rsidRPr="00014D02">
              <w:rPr>
                <w:color w:val="000000"/>
                <w:sz w:val="18"/>
                <w:szCs w:val="18"/>
              </w:rPr>
              <w:t>4,30</w:t>
            </w:r>
          </w:p>
        </w:tc>
        <w:tc>
          <w:tcPr>
            <w:tcW w:w="900" w:type="dxa"/>
            <w:gridSpan w:val="2"/>
            <w:vAlign w:val="bottom"/>
          </w:tcPr>
          <w:p w14:paraId="3DD174C9" w14:textId="77777777" w:rsidR="00014D02" w:rsidRPr="00014D02" w:rsidRDefault="00014D02" w:rsidP="00D56018">
            <w:pPr>
              <w:jc w:val="center"/>
              <w:rPr>
                <w:color w:val="000000"/>
                <w:sz w:val="18"/>
                <w:szCs w:val="18"/>
              </w:rPr>
            </w:pPr>
            <w:r w:rsidRPr="00014D02">
              <w:rPr>
                <w:color w:val="000000"/>
                <w:sz w:val="18"/>
                <w:szCs w:val="18"/>
              </w:rPr>
              <w:t>4,78</w:t>
            </w:r>
          </w:p>
        </w:tc>
        <w:tc>
          <w:tcPr>
            <w:tcW w:w="935" w:type="dxa"/>
            <w:gridSpan w:val="2"/>
            <w:vAlign w:val="center"/>
          </w:tcPr>
          <w:p w14:paraId="277A087B" w14:textId="77777777" w:rsidR="00014D02" w:rsidRPr="00014D02" w:rsidRDefault="00014D02" w:rsidP="00D56018">
            <w:pPr>
              <w:jc w:val="center"/>
              <w:rPr>
                <w:color w:val="000000"/>
                <w:sz w:val="18"/>
                <w:szCs w:val="18"/>
              </w:rPr>
            </w:pPr>
            <w:r w:rsidRPr="00014D02">
              <w:rPr>
                <w:color w:val="000000"/>
                <w:sz w:val="18"/>
                <w:szCs w:val="18"/>
              </w:rPr>
              <w:t>7,49</w:t>
            </w:r>
          </w:p>
        </w:tc>
        <w:tc>
          <w:tcPr>
            <w:tcW w:w="935" w:type="dxa"/>
            <w:gridSpan w:val="2"/>
            <w:vAlign w:val="bottom"/>
          </w:tcPr>
          <w:p w14:paraId="0FA418C6" w14:textId="77777777" w:rsidR="00014D02" w:rsidRPr="00014D02" w:rsidRDefault="00014D02" w:rsidP="00D56018">
            <w:pPr>
              <w:jc w:val="center"/>
              <w:rPr>
                <w:color w:val="000000"/>
                <w:sz w:val="18"/>
                <w:szCs w:val="18"/>
              </w:rPr>
            </w:pPr>
            <w:r w:rsidRPr="00014D02">
              <w:rPr>
                <w:color w:val="000000"/>
                <w:sz w:val="18"/>
                <w:szCs w:val="18"/>
              </w:rPr>
              <w:t>8,34</w:t>
            </w:r>
          </w:p>
        </w:tc>
      </w:tr>
      <w:tr w:rsidR="00014D02" w:rsidRPr="00014D02" w14:paraId="3ACBCAC9" w14:textId="77777777" w:rsidTr="00D56018">
        <w:trPr>
          <w:trHeight w:val="214"/>
        </w:trPr>
        <w:tc>
          <w:tcPr>
            <w:tcW w:w="730" w:type="dxa"/>
            <w:vMerge/>
          </w:tcPr>
          <w:p w14:paraId="1A5A74BF" w14:textId="77777777" w:rsidR="00014D02" w:rsidRPr="00014D02" w:rsidRDefault="00014D02" w:rsidP="00D56018">
            <w:pPr>
              <w:jc w:val="center"/>
              <w:rPr>
                <w:sz w:val="18"/>
                <w:szCs w:val="18"/>
              </w:rPr>
            </w:pPr>
          </w:p>
        </w:tc>
        <w:tc>
          <w:tcPr>
            <w:tcW w:w="5550" w:type="dxa"/>
          </w:tcPr>
          <w:p w14:paraId="1B3D8DF1"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237B2620" w14:textId="77777777" w:rsidR="00014D02" w:rsidRPr="00014D02" w:rsidRDefault="00014D02" w:rsidP="00D56018">
            <w:pPr>
              <w:jc w:val="center"/>
              <w:rPr>
                <w:color w:val="000000"/>
                <w:sz w:val="18"/>
                <w:szCs w:val="18"/>
              </w:rPr>
            </w:pPr>
            <w:r w:rsidRPr="00014D02">
              <w:rPr>
                <w:color w:val="000000"/>
                <w:sz w:val="18"/>
                <w:szCs w:val="18"/>
              </w:rPr>
              <w:t>2,26</w:t>
            </w:r>
          </w:p>
        </w:tc>
        <w:tc>
          <w:tcPr>
            <w:tcW w:w="900" w:type="dxa"/>
            <w:gridSpan w:val="2"/>
            <w:vAlign w:val="bottom"/>
          </w:tcPr>
          <w:p w14:paraId="46726FB8" w14:textId="77777777" w:rsidR="00014D02" w:rsidRPr="00014D02" w:rsidRDefault="00014D02" w:rsidP="00D56018">
            <w:pPr>
              <w:jc w:val="center"/>
              <w:rPr>
                <w:color w:val="000000"/>
                <w:sz w:val="18"/>
                <w:szCs w:val="18"/>
              </w:rPr>
            </w:pPr>
            <w:r w:rsidRPr="00014D02">
              <w:rPr>
                <w:color w:val="000000"/>
                <w:sz w:val="18"/>
                <w:szCs w:val="18"/>
              </w:rPr>
              <w:t>2,58</w:t>
            </w:r>
          </w:p>
        </w:tc>
        <w:tc>
          <w:tcPr>
            <w:tcW w:w="935" w:type="dxa"/>
            <w:gridSpan w:val="2"/>
            <w:vAlign w:val="center"/>
          </w:tcPr>
          <w:p w14:paraId="2F34B45F" w14:textId="77777777" w:rsidR="00014D02" w:rsidRPr="00014D02" w:rsidRDefault="00014D02" w:rsidP="00D56018">
            <w:pPr>
              <w:jc w:val="center"/>
              <w:rPr>
                <w:color w:val="000000"/>
                <w:sz w:val="18"/>
                <w:szCs w:val="18"/>
              </w:rPr>
            </w:pPr>
            <w:r w:rsidRPr="00014D02">
              <w:rPr>
                <w:color w:val="000000"/>
                <w:sz w:val="18"/>
                <w:szCs w:val="18"/>
              </w:rPr>
              <w:t>3,91</w:t>
            </w:r>
          </w:p>
        </w:tc>
        <w:tc>
          <w:tcPr>
            <w:tcW w:w="935" w:type="dxa"/>
            <w:gridSpan w:val="2"/>
            <w:vAlign w:val="bottom"/>
          </w:tcPr>
          <w:p w14:paraId="13F861C7" w14:textId="77777777" w:rsidR="00014D02" w:rsidRPr="00014D02" w:rsidRDefault="00014D02" w:rsidP="00D56018">
            <w:pPr>
              <w:jc w:val="center"/>
              <w:rPr>
                <w:color w:val="000000"/>
                <w:sz w:val="18"/>
                <w:szCs w:val="18"/>
              </w:rPr>
            </w:pPr>
            <w:r w:rsidRPr="00014D02">
              <w:rPr>
                <w:color w:val="000000"/>
                <w:sz w:val="18"/>
                <w:szCs w:val="18"/>
              </w:rPr>
              <w:t>4,36</w:t>
            </w:r>
          </w:p>
        </w:tc>
      </w:tr>
      <w:tr w:rsidR="00014D02" w:rsidRPr="00014D02" w14:paraId="51967725" w14:textId="77777777" w:rsidTr="00D56018">
        <w:trPr>
          <w:trHeight w:val="214"/>
        </w:trPr>
        <w:tc>
          <w:tcPr>
            <w:tcW w:w="730" w:type="dxa"/>
            <w:vMerge w:val="restart"/>
          </w:tcPr>
          <w:p w14:paraId="372F6367" w14:textId="77777777" w:rsidR="00014D02" w:rsidRPr="00014D02" w:rsidRDefault="00014D02" w:rsidP="00D56018">
            <w:pPr>
              <w:jc w:val="center"/>
              <w:rPr>
                <w:sz w:val="18"/>
                <w:szCs w:val="18"/>
              </w:rPr>
            </w:pPr>
            <w:r w:rsidRPr="00014D02">
              <w:rPr>
                <w:sz w:val="18"/>
                <w:szCs w:val="18"/>
              </w:rPr>
              <w:t>3.3.</w:t>
            </w:r>
          </w:p>
        </w:tc>
        <w:tc>
          <w:tcPr>
            <w:tcW w:w="9218" w:type="dxa"/>
            <w:gridSpan w:val="9"/>
          </w:tcPr>
          <w:p w14:paraId="30052CDA"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3E85604B" w14:textId="77777777" w:rsidTr="00D56018">
        <w:trPr>
          <w:trHeight w:val="214"/>
        </w:trPr>
        <w:tc>
          <w:tcPr>
            <w:tcW w:w="730" w:type="dxa"/>
            <w:vMerge/>
          </w:tcPr>
          <w:p w14:paraId="14659904" w14:textId="77777777" w:rsidR="00014D02" w:rsidRPr="00014D02" w:rsidRDefault="00014D02" w:rsidP="00D56018">
            <w:pPr>
              <w:jc w:val="center"/>
              <w:rPr>
                <w:sz w:val="18"/>
                <w:szCs w:val="18"/>
              </w:rPr>
            </w:pPr>
          </w:p>
        </w:tc>
        <w:tc>
          <w:tcPr>
            <w:tcW w:w="5550" w:type="dxa"/>
          </w:tcPr>
          <w:p w14:paraId="18ABE860"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15FE6E03" w14:textId="77777777" w:rsidR="00014D02" w:rsidRPr="00014D02" w:rsidRDefault="00014D02" w:rsidP="00D56018">
            <w:pPr>
              <w:jc w:val="center"/>
              <w:rPr>
                <w:color w:val="000000"/>
                <w:sz w:val="18"/>
                <w:szCs w:val="18"/>
              </w:rPr>
            </w:pPr>
            <w:r w:rsidRPr="00014D02">
              <w:rPr>
                <w:color w:val="000000"/>
                <w:sz w:val="18"/>
                <w:szCs w:val="18"/>
              </w:rPr>
              <w:t>4,41</w:t>
            </w:r>
          </w:p>
        </w:tc>
        <w:tc>
          <w:tcPr>
            <w:tcW w:w="900" w:type="dxa"/>
            <w:gridSpan w:val="2"/>
          </w:tcPr>
          <w:p w14:paraId="5CCF3956" w14:textId="77777777" w:rsidR="00014D02" w:rsidRPr="00014D02" w:rsidRDefault="00014D02" w:rsidP="00D56018">
            <w:pPr>
              <w:jc w:val="center"/>
              <w:rPr>
                <w:color w:val="000000"/>
                <w:sz w:val="18"/>
                <w:szCs w:val="18"/>
              </w:rPr>
            </w:pPr>
            <w:r w:rsidRPr="00014D02">
              <w:rPr>
                <w:color w:val="000000"/>
                <w:sz w:val="18"/>
                <w:szCs w:val="18"/>
              </w:rPr>
              <w:t>4,90</w:t>
            </w:r>
          </w:p>
        </w:tc>
        <w:tc>
          <w:tcPr>
            <w:tcW w:w="935" w:type="dxa"/>
            <w:gridSpan w:val="2"/>
            <w:vAlign w:val="center"/>
          </w:tcPr>
          <w:p w14:paraId="14D786B0" w14:textId="77777777" w:rsidR="00014D02" w:rsidRPr="00014D02" w:rsidRDefault="00014D02" w:rsidP="00D56018">
            <w:pPr>
              <w:jc w:val="center"/>
              <w:rPr>
                <w:color w:val="000000"/>
                <w:sz w:val="18"/>
                <w:szCs w:val="18"/>
              </w:rPr>
            </w:pPr>
            <w:r w:rsidRPr="00014D02">
              <w:rPr>
                <w:color w:val="000000"/>
                <w:sz w:val="18"/>
                <w:szCs w:val="18"/>
              </w:rPr>
              <w:t>7,83</w:t>
            </w:r>
          </w:p>
        </w:tc>
        <w:tc>
          <w:tcPr>
            <w:tcW w:w="935" w:type="dxa"/>
            <w:gridSpan w:val="2"/>
            <w:vAlign w:val="bottom"/>
          </w:tcPr>
          <w:p w14:paraId="2B56DDBD" w14:textId="77777777" w:rsidR="00014D02" w:rsidRPr="00014D02" w:rsidRDefault="00014D02" w:rsidP="00D56018">
            <w:pPr>
              <w:jc w:val="center"/>
              <w:rPr>
                <w:color w:val="000000"/>
                <w:sz w:val="18"/>
                <w:szCs w:val="18"/>
              </w:rPr>
            </w:pPr>
            <w:r w:rsidRPr="00014D02">
              <w:rPr>
                <w:color w:val="000000"/>
                <w:sz w:val="18"/>
                <w:szCs w:val="18"/>
              </w:rPr>
              <w:t>8,70</w:t>
            </w:r>
          </w:p>
        </w:tc>
      </w:tr>
      <w:tr w:rsidR="00014D02" w:rsidRPr="00014D02" w14:paraId="6FD40789" w14:textId="77777777" w:rsidTr="00D56018">
        <w:trPr>
          <w:trHeight w:val="214"/>
        </w:trPr>
        <w:tc>
          <w:tcPr>
            <w:tcW w:w="730" w:type="dxa"/>
            <w:vMerge/>
          </w:tcPr>
          <w:p w14:paraId="1DCC05C6" w14:textId="77777777" w:rsidR="00014D02" w:rsidRPr="00014D02" w:rsidRDefault="00014D02" w:rsidP="00D56018">
            <w:pPr>
              <w:jc w:val="center"/>
              <w:rPr>
                <w:sz w:val="18"/>
                <w:szCs w:val="18"/>
              </w:rPr>
            </w:pPr>
          </w:p>
        </w:tc>
        <w:tc>
          <w:tcPr>
            <w:tcW w:w="5550" w:type="dxa"/>
          </w:tcPr>
          <w:p w14:paraId="37063F51"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05B7DDB9" w14:textId="77777777" w:rsidR="00014D02" w:rsidRPr="00014D02" w:rsidRDefault="00014D02" w:rsidP="00D56018">
            <w:pPr>
              <w:jc w:val="center"/>
              <w:rPr>
                <w:color w:val="000000"/>
                <w:sz w:val="18"/>
                <w:szCs w:val="18"/>
              </w:rPr>
            </w:pPr>
            <w:r w:rsidRPr="00014D02">
              <w:rPr>
                <w:color w:val="000000"/>
                <w:sz w:val="18"/>
                <w:szCs w:val="18"/>
              </w:rPr>
              <w:t>3,99</w:t>
            </w:r>
          </w:p>
        </w:tc>
        <w:tc>
          <w:tcPr>
            <w:tcW w:w="900" w:type="dxa"/>
            <w:gridSpan w:val="2"/>
          </w:tcPr>
          <w:p w14:paraId="79C1A6C5" w14:textId="77777777" w:rsidR="00014D02" w:rsidRPr="00014D02" w:rsidRDefault="00014D02" w:rsidP="00D56018">
            <w:pPr>
              <w:jc w:val="center"/>
              <w:rPr>
                <w:color w:val="000000"/>
                <w:sz w:val="18"/>
                <w:szCs w:val="18"/>
              </w:rPr>
            </w:pPr>
            <w:r w:rsidRPr="00014D02">
              <w:rPr>
                <w:color w:val="000000"/>
                <w:sz w:val="18"/>
                <w:szCs w:val="18"/>
              </w:rPr>
              <w:t>4,44</w:t>
            </w:r>
          </w:p>
        </w:tc>
        <w:tc>
          <w:tcPr>
            <w:tcW w:w="935" w:type="dxa"/>
            <w:gridSpan w:val="2"/>
            <w:vAlign w:val="center"/>
          </w:tcPr>
          <w:p w14:paraId="1527C5FC" w14:textId="77777777" w:rsidR="00014D02" w:rsidRPr="00014D02" w:rsidRDefault="00014D02" w:rsidP="00D56018">
            <w:pPr>
              <w:jc w:val="center"/>
              <w:rPr>
                <w:color w:val="000000"/>
                <w:sz w:val="18"/>
                <w:szCs w:val="18"/>
              </w:rPr>
            </w:pPr>
            <w:r w:rsidRPr="00014D02">
              <w:rPr>
                <w:color w:val="000000"/>
                <w:sz w:val="18"/>
                <w:szCs w:val="18"/>
              </w:rPr>
              <w:t>6,51</w:t>
            </w:r>
          </w:p>
        </w:tc>
        <w:tc>
          <w:tcPr>
            <w:tcW w:w="935" w:type="dxa"/>
            <w:gridSpan w:val="2"/>
            <w:vAlign w:val="bottom"/>
          </w:tcPr>
          <w:p w14:paraId="31E3161C" w14:textId="77777777" w:rsidR="00014D02" w:rsidRPr="00014D02" w:rsidRDefault="00014D02" w:rsidP="00D56018">
            <w:pPr>
              <w:jc w:val="center"/>
              <w:rPr>
                <w:color w:val="000000"/>
                <w:sz w:val="18"/>
                <w:szCs w:val="18"/>
              </w:rPr>
            </w:pPr>
            <w:r w:rsidRPr="00014D02">
              <w:rPr>
                <w:color w:val="000000"/>
                <w:sz w:val="18"/>
                <w:szCs w:val="18"/>
              </w:rPr>
              <w:t>7,25</w:t>
            </w:r>
          </w:p>
        </w:tc>
      </w:tr>
      <w:tr w:rsidR="00014D02" w:rsidRPr="00014D02" w14:paraId="0D4CE519" w14:textId="77777777" w:rsidTr="00D56018">
        <w:trPr>
          <w:trHeight w:val="214"/>
        </w:trPr>
        <w:tc>
          <w:tcPr>
            <w:tcW w:w="730" w:type="dxa"/>
            <w:vMerge/>
          </w:tcPr>
          <w:p w14:paraId="34320B08" w14:textId="77777777" w:rsidR="00014D02" w:rsidRPr="00014D02" w:rsidRDefault="00014D02" w:rsidP="00D56018">
            <w:pPr>
              <w:jc w:val="center"/>
              <w:rPr>
                <w:sz w:val="18"/>
                <w:szCs w:val="18"/>
              </w:rPr>
            </w:pPr>
          </w:p>
        </w:tc>
        <w:tc>
          <w:tcPr>
            <w:tcW w:w="5550" w:type="dxa"/>
          </w:tcPr>
          <w:p w14:paraId="7EDDF9E9"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24C94ED7" w14:textId="77777777" w:rsidR="00014D02" w:rsidRPr="00014D02" w:rsidRDefault="00014D02" w:rsidP="00D56018">
            <w:pPr>
              <w:jc w:val="center"/>
              <w:rPr>
                <w:color w:val="000000"/>
                <w:sz w:val="18"/>
                <w:szCs w:val="18"/>
              </w:rPr>
            </w:pPr>
            <w:r w:rsidRPr="00014D02">
              <w:rPr>
                <w:color w:val="000000"/>
                <w:sz w:val="18"/>
                <w:szCs w:val="18"/>
              </w:rPr>
              <w:t>2,26</w:t>
            </w:r>
          </w:p>
        </w:tc>
        <w:tc>
          <w:tcPr>
            <w:tcW w:w="900" w:type="dxa"/>
            <w:gridSpan w:val="2"/>
          </w:tcPr>
          <w:p w14:paraId="59E256DC" w14:textId="77777777" w:rsidR="00014D02" w:rsidRPr="00014D02" w:rsidRDefault="00014D02" w:rsidP="00D56018">
            <w:pPr>
              <w:jc w:val="center"/>
              <w:rPr>
                <w:color w:val="000000"/>
                <w:sz w:val="18"/>
                <w:szCs w:val="18"/>
              </w:rPr>
            </w:pPr>
            <w:r w:rsidRPr="00014D02">
              <w:rPr>
                <w:color w:val="000000"/>
                <w:sz w:val="18"/>
                <w:szCs w:val="18"/>
              </w:rPr>
              <w:t>2,58</w:t>
            </w:r>
          </w:p>
        </w:tc>
        <w:tc>
          <w:tcPr>
            <w:tcW w:w="935" w:type="dxa"/>
            <w:gridSpan w:val="2"/>
            <w:vAlign w:val="center"/>
          </w:tcPr>
          <w:p w14:paraId="5B2B1E12" w14:textId="77777777" w:rsidR="00014D02" w:rsidRPr="00014D02" w:rsidRDefault="00014D02" w:rsidP="00D56018">
            <w:pPr>
              <w:jc w:val="center"/>
              <w:rPr>
                <w:color w:val="000000"/>
                <w:sz w:val="18"/>
                <w:szCs w:val="18"/>
              </w:rPr>
            </w:pPr>
            <w:r w:rsidRPr="00014D02">
              <w:rPr>
                <w:color w:val="000000"/>
                <w:sz w:val="18"/>
                <w:szCs w:val="18"/>
              </w:rPr>
              <w:t>3,91</w:t>
            </w:r>
          </w:p>
        </w:tc>
        <w:tc>
          <w:tcPr>
            <w:tcW w:w="935" w:type="dxa"/>
            <w:gridSpan w:val="2"/>
            <w:vAlign w:val="bottom"/>
          </w:tcPr>
          <w:p w14:paraId="202D84D0" w14:textId="77777777" w:rsidR="00014D02" w:rsidRPr="00014D02" w:rsidRDefault="00014D02" w:rsidP="00D56018">
            <w:pPr>
              <w:jc w:val="center"/>
              <w:rPr>
                <w:color w:val="000000"/>
                <w:sz w:val="18"/>
                <w:szCs w:val="18"/>
              </w:rPr>
            </w:pPr>
            <w:r w:rsidRPr="00014D02">
              <w:rPr>
                <w:color w:val="000000"/>
                <w:sz w:val="18"/>
                <w:szCs w:val="18"/>
              </w:rPr>
              <w:t>4,36</w:t>
            </w:r>
          </w:p>
        </w:tc>
      </w:tr>
      <w:tr w:rsidR="00014D02" w:rsidRPr="00014D02" w14:paraId="4CCD1356" w14:textId="77777777" w:rsidTr="00D56018">
        <w:trPr>
          <w:trHeight w:val="214"/>
        </w:trPr>
        <w:tc>
          <w:tcPr>
            <w:tcW w:w="730" w:type="dxa"/>
          </w:tcPr>
          <w:p w14:paraId="59FDB923" w14:textId="77777777" w:rsidR="00014D02" w:rsidRPr="00014D02" w:rsidRDefault="00014D02" w:rsidP="00D56018">
            <w:pPr>
              <w:jc w:val="center"/>
              <w:rPr>
                <w:sz w:val="18"/>
                <w:szCs w:val="18"/>
              </w:rPr>
            </w:pPr>
            <w:r w:rsidRPr="00014D02">
              <w:rPr>
                <w:sz w:val="18"/>
                <w:szCs w:val="18"/>
              </w:rPr>
              <w:t>4.</w:t>
            </w:r>
          </w:p>
        </w:tc>
        <w:tc>
          <w:tcPr>
            <w:tcW w:w="9218" w:type="dxa"/>
            <w:gridSpan w:val="9"/>
          </w:tcPr>
          <w:p w14:paraId="75B4515F" w14:textId="77777777" w:rsidR="00014D02" w:rsidRPr="00014D02" w:rsidRDefault="00014D02" w:rsidP="00D56018">
            <w:pPr>
              <w:ind w:firstLine="286"/>
              <w:rPr>
                <w:sz w:val="18"/>
                <w:szCs w:val="18"/>
              </w:rPr>
            </w:pPr>
            <w:r w:rsidRPr="00014D02">
              <w:rPr>
                <w:sz w:val="18"/>
                <w:szCs w:val="18"/>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21A2ABAA" w14:textId="77777777" w:rsidR="00014D02" w:rsidRPr="00014D02" w:rsidRDefault="00014D02" w:rsidP="00D56018">
            <w:pPr>
              <w:ind w:firstLine="286"/>
              <w:rPr>
                <w:sz w:val="18"/>
                <w:szCs w:val="18"/>
              </w:rPr>
            </w:pPr>
            <w:r w:rsidRPr="00014D02">
              <w:rPr>
                <w:sz w:val="18"/>
                <w:szCs w:val="1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8A05FDD" w14:textId="77777777" w:rsidR="00014D02" w:rsidRPr="00014D02" w:rsidRDefault="00014D02" w:rsidP="00D56018">
            <w:pPr>
              <w:ind w:firstLine="286"/>
              <w:rPr>
                <w:sz w:val="18"/>
                <w:szCs w:val="18"/>
              </w:rPr>
            </w:pPr>
            <w:r w:rsidRPr="00014D02">
              <w:rPr>
                <w:sz w:val="18"/>
                <w:szCs w:val="1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B8A8996" w14:textId="77777777" w:rsidR="00014D02" w:rsidRPr="00014D02" w:rsidRDefault="00014D02" w:rsidP="00D56018">
            <w:pPr>
              <w:ind w:firstLine="286"/>
              <w:rPr>
                <w:sz w:val="18"/>
                <w:szCs w:val="18"/>
              </w:rPr>
            </w:pPr>
            <w:r w:rsidRPr="00014D02">
              <w:rPr>
                <w:sz w:val="18"/>
                <w:szCs w:val="1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014D02" w:rsidRPr="00014D02" w14:paraId="4ACF49E6" w14:textId="77777777" w:rsidTr="00D56018">
        <w:trPr>
          <w:trHeight w:val="214"/>
        </w:trPr>
        <w:tc>
          <w:tcPr>
            <w:tcW w:w="730" w:type="dxa"/>
          </w:tcPr>
          <w:p w14:paraId="726BADE5" w14:textId="77777777" w:rsidR="00014D02" w:rsidRPr="00014D02" w:rsidRDefault="00014D02" w:rsidP="00D56018">
            <w:pPr>
              <w:jc w:val="center"/>
              <w:rPr>
                <w:sz w:val="18"/>
                <w:szCs w:val="18"/>
              </w:rPr>
            </w:pPr>
            <w:r w:rsidRPr="00014D02">
              <w:rPr>
                <w:sz w:val="18"/>
                <w:szCs w:val="18"/>
              </w:rPr>
              <w:t>4.1.</w:t>
            </w:r>
          </w:p>
        </w:tc>
        <w:tc>
          <w:tcPr>
            <w:tcW w:w="5583" w:type="dxa"/>
            <w:gridSpan w:val="2"/>
          </w:tcPr>
          <w:p w14:paraId="27FB1A5C"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672F121D" w14:textId="77777777" w:rsidR="00014D02" w:rsidRPr="00014D02" w:rsidRDefault="00014D02" w:rsidP="00D56018">
            <w:pPr>
              <w:jc w:val="center"/>
              <w:rPr>
                <w:color w:val="000000"/>
                <w:sz w:val="18"/>
                <w:szCs w:val="18"/>
              </w:rPr>
            </w:pPr>
            <w:r w:rsidRPr="00014D02">
              <w:rPr>
                <w:color w:val="000000"/>
                <w:sz w:val="18"/>
                <w:szCs w:val="18"/>
              </w:rPr>
              <w:t>3,99</w:t>
            </w:r>
          </w:p>
        </w:tc>
        <w:tc>
          <w:tcPr>
            <w:tcW w:w="883" w:type="dxa"/>
          </w:tcPr>
          <w:p w14:paraId="13D6C272" w14:textId="77777777" w:rsidR="00014D02" w:rsidRPr="00014D02" w:rsidRDefault="00014D02" w:rsidP="00D56018">
            <w:pPr>
              <w:jc w:val="center"/>
              <w:rPr>
                <w:color w:val="000000"/>
                <w:sz w:val="18"/>
                <w:szCs w:val="18"/>
              </w:rPr>
            </w:pPr>
            <w:r w:rsidRPr="00014D02">
              <w:rPr>
                <w:color w:val="000000"/>
                <w:sz w:val="18"/>
                <w:szCs w:val="18"/>
              </w:rPr>
              <w:t>4,44</w:t>
            </w:r>
          </w:p>
        </w:tc>
        <w:tc>
          <w:tcPr>
            <w:tcW w:w="881" w:type="dxa"/>
          </w:tcPr>
          <w:p w14:paraId="30EE5613" w14:textId="77777777" w:rsidR="00014D02" w:rsidRPr="00014D02" w:rsidRDefault="00014D02" w:rsidP="00D56018">
            <w:pPr>
              <w:jc w:val="center"/>
              <w:rPr>
                <w:color w:val="000000"/>
                <w:sz w:val="18"/>
                <w:szCs w:val="18"/>
              </w:rPr>
            </w:pPr>
            <w:r w:rsidRPr="00014D02">
              <w:rPr>
                <w:color w:val="000000"/>
                <w:sz w:val="18"/>
                <w:szCs w:val="18"/>
              </w:rPr>
              <w:t>6,51</w:t>
            </w:r>
          </w:p>
        </w:tc>
        <w:tc>
          <w:tcPr>
            <w:tcW w:w="989" w:type="dxa"/>
            <w:gridSpan w:val="3"/>
          </w:tcPr>
          <w:p w14:paraId="4268D565" w14:textId="77777777" w:rsidR="00014D02" w:rsidRPr="00014D02" w:rsidRDefault="00014D02" w:rsidP="00D56018">
            <w:pPr>
              <w:jc w:val="center"/>
              <w:rPr>
                <w:color w:val="000000"/>
                <w:sz w:val="18"/>
                <w:szCs w:val="18"/>
              </w:rPr>
            </w:pPr>
            <w:r w:rsidRPr="00014D02">
              <w:rPr>
                <w:color w:val="000000"/>
                <w:sz w:val="18"/>
                <w:szCs w:val="18"/>
              </w:rPr>
              <w:t>7,25</w:t>
            </w:r>
          </w:p>
        </w:tc>
      </w:tr>
      <w:tr w:rsidR="00014D02" w:rsidRPr="00014D02" w14:paraId="644A3A21" w14:textId="77777777" w:rsidTr="00D56018">
        <w:trPr>
          <w:trHeight w:val="214"/>
        </w:trPr>
        <w:tc>
          <w:tcPr>
            <w:tcW w:w="730" w:type="dxa"/>
            <w:vMerge w:val="restart"/>
          </w:tcPr>
          <w:p w14:paraId="0D52DDF7" w14:textId="77777777" w:rsidR="00014D02" w:rsidRPr="00014D02" w:rsidRDefault="00014D02" w:rsidP="00D56018">
            <w:pPr>
              <w:jc w:val="center"/>
              <w:rPr>
                <w:sz w:val="18"/>
                <w:szCs w:val="18"/>
              </w:rPr>
            </w:pPr>
            <w:r w:rsidRPr="00014D02">
              <w:rPr>
                <w:sz w:val="18"/>
                <w:szCs w:val="18"/>
              </w:rPr>
              <w:t>4.2</w:t>
            </w:r>
          </w:p>
        </w:tc>
        <w:tc>
          <w:tcPr>
            <w:tcW w:w="9218" w:type="dxa"/>
            <w:gridSpan w:val="9"/>
          </w:tcPr>
          <w:p w14:paraId="3F1A054D"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60387BF0" w14:textId="77777777" w:rsidTr="00D56018">
        <w:trPr>
          <w:trHeight w:val="214"/>
        </w:trPr>
        <w:tc>
          <w:tcPr>
            <w:tcW w:w="730" w:type="dxa"/>
            <w:vMerge/>
          </w:tcPr>
          <w:p w14:paraId="0EA4F80E" w14:textId="77777777" w:rsidR="00014D02" w:rsidRPr="00014D02" w:rsidRDefault="00014D02" w:rsidP="00D56018">
            <w:pPr>
              <w:jc w:val="center"/>
              <w:rPr>
                <w:sz w:val="18"/>
                <w:szCs w:val="18"/>
              </w:rPr>
            </w:pPr>
          </w:p>
        </w:tc>
        <w:tc>
          <w:tcPr>
            <w:tcW w:w="5550" w:type="dxa"/>
          </w:tcPr>
          <w:p w14:paraId="69CCF26C"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767D020E" w14:textId="77777777" w:rsidR="00014D02" w:rsidRPr="00014D02" w:rsidRDefault="00014D02" w:rsidP="00D56018">
            <w:pPr>
              <w:jc w:val="center"/>
              <w:rPr>
                <w:color w:val="000000"/>
                <w:sz w:val="18"/>
                <w:szCs w:val="18"/>
              </w:rPr>
            </w:pPr>
            <w:r w:rsidRPr="00014D02">
              <w:rPr>
                <w:color w:val="000000"/>
                <w:sz w:val="18"/>
                <w:szCs w:val="18"/>
              </w:rPr>
              <w:t>4,30</w:t>
            </w:r>
          </w:p>
        </w:tc>
        <w:tc>
          <w:tcPr>
            <w:tcW w:w="900" w:type="dxa"/>
            <w:gridSpan w:val="2"/>
            <w:vAlign w:val="bottom"/>
          </w:tcPr>
          <w:p w14:paraId="34C4D7B6" w14:textId="77777777" w:rsidR="00014D02" w:rsidRPr="00014D02" w:rsidRDefault="00014D02" w:rsidP="00D56018">
            <w:pPr>
              <w:jc w:val="center"/>
              <w:rPr>
                <w:color w:val="000000"/>
                <w:sz w:val="18"/>
                <w:szCs w:val="18"/>
              </w:rPr>
            </w:pPr>
            <w:r w:rsidRPr="00014D02">
              <w:rPr>
                <w:color w:val="000000"/>
                <w:sz w:val="18"/>
                <w:szCs w:val="18"/>
              </w:rPr>
              <w:t>4,78</w:t>
            </w:r>
          </w:p>
        </w:tc>
        <w:tc>
          <w:tcPr>
            <w:tcW w:w="935" w:type="dxa"/>
            <w:gridSpan w:val="2"/>
            <w:vAlign w:val="center"/>
          </w:tcPr>
          <w:p w14:paraId="7E942812" w14:textId="77777777" w:rsidR="00014D02" w:rsidRPr="00014D02" w:rsidRDefault="00014D02" w:rsidP="00D56018">
            <w:pPr>
              <w:jc w:val="center"/>
              <w:rPr>
                <w:color w:val="000000"/>
                <w:sz w:val="18"/>
                <w:szCs w:val="18"/>
              </w:rPr>
            </w:pPr>
            <w:r w:rsidRPr="00014D02">
              <w:rPr>
                <w:color w:val="000000"/>
                <w:sz w:val="18"/>
                <w:szCs w:val="18"/>
              </w:rPr>
              <w:t>7,49</w:t>
            </w:r>
          </w:p>
        </w:tc>
        <w:tc>
          <w:tcPr>
            <w:tcW w:w="935" w:type="dxa"/>
            <w:gridSpan w:val="2"/>
            <w:vAlign w:val="bottom"/>
          </w:tcPr>
          <w:p w14:paraId="14D23B45" w14:textId="77777777" w:rsidR="00014D02" w:rsidRPr="00014D02" w:rsidRDefault="00014D02" w:rsidP="00D56018">
            <w:pPr>
              <w:jc w:val="center"/>
              <w:rPr>
                <w:color w:val="000000"/>
                <w:sz w:val="18"/>
                <w:szCs w:val="18"/>
              </w:rPr>
            </w:pPr>
            <w:r w:rsidRPr="00014D02">
              <w:rPr>
                <w:color w:val="000000"/>
                <w:sz w:val="18"/>
                <w:szCs w:val="18"/>
              </w:rPr>
              <w:t>8,34</w:t>
            </w:r>
          </w:p>
        </w:tc>
      </w:tr>
      <w:tr w:rsidR="00014D02" w:rsidRPr="00014D02" w14:paraId="1D2A7FB8" w14:textId="77777777" w:rsidTr="00D56018">
        <w:trPr>
          <w:trHeight w:val="214"/>
        </w:trPr>
        <w:tc>
          <w:tcPr>
            <w:tcW w:w="730" w:type="dxa"/>
            <w:vMerge/>
          </w:tcPr>
          <w:p w14:paraId="71F79707" w14:textId="77777777" w:rsidR="00014D02" w:rsidRPr="00014D02" w:rsidRDefault="00014D02" w:rsidP="00D56018">
            <w:pPr>
              <w:jc w:val="center"/>
              <w:rPr>
                <w:sz w:val="18"/>
                <w:szCs w:val="18"/>
              </w:rPr>
            </w:pPr>
          </w:p>
        </w:tc>
        <w:tc>
          <w:tcPr>
            <w:tcW w:w="5550" w:type="dxa"/>
          </w:tcPr>
          <w:p w14:paraId="4269D683"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715739E0" w14:textId="77777777" w:rsidR="00014D02" w:rsidRPr="00014D02" w:rsidRDefault="00014D02" w:rsidP="00D56018">
            <w:pPr>
              <w:jc w:val="center"/>
              <w:rPr>
                <w:color w:val="000000"/>
                <w:sz w:val="18"/>
                <w:szCs w:val="18"/>
              </w:rPr>
            </w:pPr>
            <w:r w:rsidRPr="00014D02">
              <w:rPr>
                <w:color w:val="000000"/>
                <w:sz w:val="18"/>
                <w:szCs w:val="18"/>
              </w:rPr>
              <w:t>2,26</w:t>
            </w:r>
          </w:p>
        </w:tc>
        <w:tc>
          <w:tcPr>
            <w:tcW w:w="900" w:type="dxa"/>
            <w:gridSpan w:val="2"/>
            <w:vAlign w:val="bottom"/>
          </w:tcPr>
          <w:p w14:paraId="3A5441DC" w14:textId="77777777" w:rsidR="00014D02" w:rsidRPr="00014D02" w:rsidRDefault="00014D02" w:rsidP="00D56018">
            <w:pPr>
              <w:jc w:val="center"/>
              <w:rPr>
                <w:color w:val="000000"/>
                <w:sz w:val="18"/>
                <w:szCs w:val="18"/>
              </w:rPr>
            </w:pPr>
            <w:r w:rsidRPr="00014D02">
              <w:rPr>
                <w:color w:val="000000"/>
                <w:sz w:val="18"/>
                <w:szCs w:val="18"/>
              </w:rPr>
              <w:t>2,58</w:t>
            </w:r>
          </w:p>
        </w:tc>
        <w:tc>
          <w:tcPr>
            <w:tcW w:w="935" w:type="dxa"/>
            <w:gridSpan w:val="2"/>
            <w:vAlign w:val="center"/>
          </w:tcPr>
          <w:p w14:paraId="4D6F5596" w14:textId="77777777" w:rsidR="00014D02" w:rsidRPr="00014D02" w:rsidRDefault="00014D02" w:rsidP="00D56018">
            <w:pPr>
              <w:jc w:val="center"/>
              <w:rPr>
                <w:color w:val="000000"/>
                <w:sz w:val="18"/>
                <w:szCs w:val="18"/>
              </w:rPr>
            </w:pPr>
            <w:r w:rsidRPr="00014D02">
              <w:rPr>
                <w:color w:val="000000"/>
                <w:sz w:val="18"/>
                <w:szCs w:val="18"/>
              </w:rPr>
              <w:t>3,91</w:t>
            </w:r>
          </w:p>
        </w:tc>
        <w:tc>
          <w:tcPr>
            <w:tcW w:w="935" w:type="dxa"/>
            <w:gridSpan w:val="2"/>
            <w:vAlign w:val="bottom"/>
          </w:tcPr>
          <w:p w14:paraId="43332BF7" w14:textId="77777777" w:rsidR="00014D02" w:rsidRPr="00014D02" w:rsidRDefault="00014D02" w:rsidP="00D56018">
            <w:pPr>
              <w:jc w:val="center"/>
              <w:rPr>
                <w:color w:val="000000"/>
                <w:sz w:val="18"/>
                <w:szCs w:val="18"/>
              </w:rPr>
            </w:pPr>
            <w:r w:rsidRPr="00014D02">
              <w:rPr>
                <w:color w:val="000000"/>
                <w:sz w:val="18"/>
                <w:szCs w:val="18"/>
              </w:rPr>
              <w:t>4,36</w:t>
            </w:r>
          </w:p>
        </w:tc>
      </w:tr>
      <w:tr w:rsidR="00014D02" w:rsidRPr="00014D02" w14:paraId="282EE2F9" w14:textId="77777777" w:rsidTr="00D56018">
        <w:trPr>
          <w:trHeight w:val="214"/>
        </w:trPr>
        <w:tc>
          <w:tcPr>
            <w:tcW w:w="730" w:type="dxa"/>
            <w:vMerge w:val="restart"/>
          </w:tcPr>
          <w:p w14:paraId="02727949" w14:textId="77777777" w:rsidR="00014D02" w:rsidRPr="00014D02" w:rsidRDefault="00014D02" w:rsidP="00D56018">
            <w:pPr>
              <w:jc w:val="center"/>
              <w:rPr>
                <w:sz w:val="18"/>
                <w:szCs w:val="18"/>
              </w:rPr>
            </w:pPr>
            <w:r w:rsidRPr="00014D02">
              <w:rPr>
                <w:sz w:val="18"/>
                <w:szCs w:val="18"/>
              </w:rPr>
              <w:t>4.3</w:t>
            </w:r>
          </w:p>
        </w:tc>
        <w:tc>
          <w:tcPr>
            <w:tcW w:w="9218" w:type="dxa"/>
            <w:gridSpan w:val="9"/>
          </w:tcPr>
          <w:p w14:paraId="7CA384E9"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5BEF9654" w14:textId="77777777" w:rsidTr="00D56018">
        <w:trPr>
          <w:trHeight w:val="214"/>
        </w:trPr>
        <w:tc>
          <w:tcPr>
            <w:tcW w:w="730" w:type="dxa"/>
            <w:vMerge/>
          </w:tcPr>
          <w:p w14:paraId="29C62C78" w14:textId="77777777" w:rsidR="00014D02" w:rsidRPr="00014D02" w:rsidRDefault="00014D02" w:rsidP="00D56018">
            <w:pPr>
              <w:jc w:val="center"/>
              <w:rPr>
                <w:sz w:val="18"/>
                <w:szCs w:val="18"/>
              </w:rPr>
            </w:pPr>
          </w:p>
        </w:tc>
        <w:tc>
          <w:tcPr>
            <w:tcW w:w="5550" w:type="dxa"/>
          </w:tcPr>
          <w:p w14:paraId="32A4D268"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7828BF50" w14:textId="77777777" w:rsidR="00014D02" w:rsidRPr="00014D02" w:rsidRDefault="00014D02" w:rsidP="00D56018">
            <w:pPr>
              <w:jc w:val="center"/>
              <w:rPr>
                <w:color w:val="000000"/>
                <w:sz w:val="18"/>
                <w:szCs w:val="18"/>
              </w:rPr>
            </w:pPr>
            <w:r w:rsidRPr="00014D02">
              <w:rPr>
                <w:color w:val="000000"/>
                <w:sz w:val="18"/>
                <w:szCs w:val="18"/>
              </w:rPr>
              <w:t>4,41</w:t>
            </w:r>
          </w:p>
        </w:tc>
        <w:tc>
          <w:tcPr>
            <w:tcW w:w="900" w:type="dxa"/>
            <w:gridSpan w:val="2"/>
          </w:tcPr>
          <w:p w14:paraId="4E40509B" w14:textId="77777777" w:rsidR="00014D02" w:rsidRPr="00014D02" w:rsidRDefault="00014D02" w:rsidP="00D56018">
            <w:pPr>
              <w:jc w:val="center"/>
              <w:rPr>
                <w:color w:val="000000"/>
                <w:sz w:val="18"/>
                <w:szCs w:val="18"/>
              </w:rPr>
            </w:pPr>
            <w:r w:rsidRPr="00014D02">
              <w:rPr>
                <w:color w:val="000000"/>
                <w:sz w:val="18"/>
                <w:szCs w:val="18"/>
              </w:rPr>
              <w:t>4,90</w:t>
            </w:r>
          </w:p>
        </w:tc>
        <w:tc>
          <w:tcPr>
            <w:tcW w:w="935" w:type="dxa"/>
            <w:gridSpan w:val="2"/>
            <w:vAlign w:val="center"/>
          </w:tcPr>
          <w:p w14:paraId="14611D8F" w14:textId="77777777" w:rsidR="00014D02" w:rsidRPr="00014D02" w:rsidRDefault="00014D02" w:rsidP="00D56018">
            <w:pPr>
              <w:jc w:val="center"/>
              <w:rPr>
                <w:color w:val="000000"/>
                <w:sz w:val="18"/>
                <w:szCs w:val="18"/>
              </w:rPr>
            </w:pPr>
            <w:r w:rsidRPr="00014D02">
              <w:rPr>
                <w:color w:val="000000"/>
                <w:sz w:val="18"/>
                <w:szCs w:val="18"/>
              </w:rPr>
              <w:t>7,83</w:t>
            </w:r>
          </w:p>
        </w:tc>
        <w:tc>
          <w:tcPr>
            <w:tcW w:w="935" w:type="dxa"/>
            <w:gridSpan w:val="2"/>
            <w:vAlign w:val="bottom"/>
          </w:tcPr>
          <w:p w14:paraId="6CB7A2DB" w14:textId="77777777" w:rsidR="00014D02" w:rsidRPr="00014D02" w:rsidRDefault="00014D02" w:rsidP="00D56018">
            <w:pPr>
              <w:jc w:val="center"/>
              <w:rPr>
                <w:color w:val="000000"/>
                <w:sz w:val="18"/>
                <w:szCs w:val="18"/>
              </w:rPr>
            </w:pPr>
            <w:r w:rsidRPr="00014D02">
              <w:rPr>
                <w:color w:val="000000"/>
                <w:sz w:val="18"/>
                <w:szCs w:val="18"/>
              </w:rPr>
              <w:t>8,70</w:t>
            </w:r>
          </w:p>
        </w:tc>
      </w:tr>
      <w:tr w:rsidR="00014D02" w:rsidRPr="00014D02" w14:paraId="16AC018D" w14:textId="77777777" w:rsidTr="00D56018">
        <w:trPr>
          <w:trHeight w:val="214"/>
        </w:trPr>
        <w:tc>
          <w:tcPr>
            <w:tcW w:w="730" w:type="dxa"/>
            <w:vMerge/>
          </w:tcPr>
          <w:p w14:paraId="11670E94" w14:textId="77777777" w:rsidR="00014D02" w:rsidRPr="00014D02" w:rsidRDefault="00014D02" w:rsidP="00D56018">
            <w:pPr>
              <w:jc w:val="center"/>
              <w:rPr>
                <w:sz w:val="18"/>
                <w:szCs w:val="18"/>
              </w:rPr>
            </w:pPr>
          </w:p>
        </w:tc>
        <w:tc>
          <w:tcPr>
            <w:tcW w:w="5550" w:type="dxa"/>
          </w:tcPr>
          <w:p w14:paraId="39A6F31F"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54C9BE4F" w14:textId="77777777" w:rsidR="00014D02" w:rsidRPr="00014D02" w:rsidRDefault="00014D02" w:rsidP="00D56018">
            <w:pPr>
              <w:jc w:val="center"/>
              <w:rPr>
                <w:color w:val="000000"/>
                <w:sz w:val="18"/>
                <w:szCs w:val="18"/>
              </w:rPr>
            </w:pPr>
            <w:r w:rsidRPr="00014D02">
              <w:rPr>
                <w:color w:val="000000"/>
                <w:sz w:val="18"/>
                <w:szCs w:val="18"/>
              </w:rPr>
              <w:t>3,99</w:t>
            </w:r>
          </w:p>
        </w:tc>
        <w:tc>
          <w:tcPr>
            <w:tcW w:w="900" w:type="dxa"/>
            <w:gridSpan w:val="2"/>
          </w:tcPr>
          <w:p w14:paraId="5A96B291" w14:textId="77777777" w:rsidR="00014D02" w:rsidRPr="00014D02" w:rsidRDefault="00014D02" w:rsidP="00D56018">
            <w:pPr>
              <w:jc w:val="center"/>
              <w:rPr>
                <w:color w:val="000000"/>
                <w:sz w:val="18"/>
                <w:szCs w:val="18"/>
              </w:rPr>
            </w:pPr>
            <w:r w:rsidRPr="00014D02">
              <w:rPr>
                <w:color w:val="000000"/>
                <w:sz w:val="18"/>
                <w:szCs w:val="18"/>
              </w:rPr>
              <w:t>4,44</w:t>
            </w:r>
          </w:p>
        </w:tc>
        <w:tc>
          <w:tcPr>
            <w:tcW w:w="935" w:type="dxa"/>
            <w:gridSpan w:val="2"/>
            <w:vAlign w:val="center"/>
          </w:tcPr>
          <w:p w14:paraId="624D44A8" w14:textId="77777777" w:rsidR="00014D02" w:rsidRPr="00014D02" w:rsidRDefault="00014D02" w:rsidP="00D56018">
            <w:pPr>
              <w:jc w:val="center"/>
              <w:rPr>
                <w:color w:val="000000"/>
                <w:sz w:val="18"/>
                <w:szCs w:val="18"/>
              </w:rPr>
            </w:pPr>
            <w:r w:rsidRPr="00014D02">
              <w:rPr>
                <w:color w:val="000000"/>
                <w:sz w:val="18"/>
                <w:szCs w:val="18"/>
              </w:rPr>
              <w:t>6,51</w:t>
            </w:r>
          </w:p>
        </w:tc>
        <w:tc>
          <w:tcPr>
            <w:tcW w:w="935" w:type="dxa"/>
            <w:gridSpan w:val="2"/>
            <w:vAlign w:val="bottom"/>
          </w:tcPr>
          <w:p w14:paraId="494FD505" w14:textId="77777777" w:rsidR="00014D02" w:rsidRPr="00014D02" w:rsidRDefault="00014D02" w:rsidP="00D56018">
            <w:pPr>
              <w:jc w:val="center"/>
              <w:rPr>
                <w:color w:val="000000"/>
                <w:sz w:val="18"/>
                <w:szCs w:val="18"/>
              </w:rPr>
            </w:pPr>
            <w:r w:rsidRPr="00014D02">
              <w:rPr>
                <w:color w:val="000000"/>
                <w:sz w:val="18"/>
                <w:szCs w:val="18"/>
              </w:rPr>
              <w:t>7,25</w:t>
            </w:r>
          </w:p>
        </w:tc>
      </w:tr>
      <w:tr w:rsidR="00014D02" w:rsidRPr="00014D02" w14:paraId="7E07BA1C" w14:textId="77777777" w:rsidTr="00D56018">
        <w:trPr>
          <w:trHeight w:val="214"/>
        </w:trPr>
        <w:tc>
          <w:tcPr>
            <w:tcW w:w="730" w:type="dxa"/>
            <w:vMerge/>
          </w:tcPr>
          <w:p w14:paraId="5FC444CE" w14:textId="77777777" w:rsidR="00014D02" w:rsidRPr="00014D02" w:rsidRDefault="00014D02" w:rsidP="00D56018">
            <w:pPr>
              <w:jc w:val="center"/>
              <w:rPr>
                <w:sz w:val="18"/>
                <w:szCs w:val="18"/>
              </w:rPr>
            </w:pPr>
          </w:p>
        </w:tc>
        <w:tc>
          <w:tcPr>
            <w:tcW w:w="5550" w:type="dxa"/>
          </w:tcPr>
          <w:p w14:paraId="079070BA"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4B413389" w14:textId="77777777" w:rsidR="00014D02" w:rsidRPr="00014D02" w:rsidRDefault="00014D02" w:rsidP="00D56018">
            <w:pPr>
              <w:jc w:val="center"/>
              <w:rPr>
                <w:color w:val="000000"/>
                <w:sz w:val="18"/>
                <w:szCs w:val="18"/>
              </w:rPr>
            </w:pPr>
            <w:r w:rsidRPr="00014D02">
              <w:rPr>
                <w:color w:val="000000"/>
                <w:sz w:val="18"/>
                <w:szCs w:val="18"/>
              </w:rPr>
              <w:t>2,26</w:t>
            </w:r>
          </w:p>
        </w:tc>
        <w:tc>
          <w:tcPr>
            <w:tcW w:w="900" w:type="dxa"/>
            <w:gridSpan w:val="2"/>
          </w:tcPr>
          <w:p w14:paraId="1F62EFCE" w14:textId="77777777" w:rsidR="00014D02" w:rsidRPr="00014D02" w:rsidRDefault="00014D02" w:rsidP="00D56018">
            <w:pPr>
              <w:jc w:val="center"/>
              <w:rPr>
                <w:color w:val="000000"/>
                <w:sz w:val="18"/>
                <w:szCs w:val="18"/>
              </w:rPr>
            </w:pPr>
            <w:r w:rsidRPr="00014D02">
              <w:rPr>
                <w:color w:val="000000"/>
                <w:sz w:val="18"/>
                <w:szCs w:val="18"/>
              </w:rPr>
              <w:t>2,58</w:t>
            </w:r>
          </w:p>
        </w:tc>
        <w:tc>
          <w:tcPr>
            <w:tcW w:w="935" w:type="dxa"/>
            <w:gridSpan w:val="2"/>
            <w:vAlign w:val="center"/>
          </w:tcPr>
          <w:p w14:paraId="31966DEE" w14:textId="77777777" w:rsidR="00014D02" w:rsidRPr="00014D02" w:rsidRDefault="00014D02" w:rsidP="00D56018">
            <w:pPr>
              <w:jc w:val="center"/>
              <w:rPr>
                <w:color w:val="000000"/>
                <w:sz w:val="18"/>
                <w:szCs w:val="18"/>
              </w:rPr>
            </w:pPr>
            <w:r w:rsidRPr="00014D02">
              <w:rPr>
                <w:color w:val="000000"/>
                <w:sz w:val="18"/>
                <w:szCs w:val="18"/>
              </w:rPr>
              <w:t>3,91</w:t>
            </w:r>
          </w:p>
        </w:tc>
        <w:tc>
          <w:tcPr>
            <w:tcW w:w="935" w:type="dxa"/>
            <w:gridSpan w:val="2"/>
            <w:vAlign w:val="bottom"/>
          </w:tcPr>
          <w:p w14:paraId="730410DC" w14:textId="77777777" w:rsidR="00014D02" w:rsidRPr="00014D02" w:rsidRDefault="00014D02" w:rsidP="00D56018">
            <w:pPr>
              <w:jc w:val="center"/>
              <w:rPr>
                <w:color w:val="000000"/>
                <w:sz w:val="18"/>
                <w:szCs w:val="18"/>
              </w:rPr>
            </w:pPr>
            <w:r w:rsidRPr="00014D02">
              <w:rPr>
                <w:color w:val="000000"/>
                <w:sz w:val="18"/>
                <w:szCs w:val="18"/>
              </w:rPr>
              <w:t>4,36</w:t>
            </w:r>
          </w:p>
        </w:tc>
      </w:tr>
      <w:tr w:rsidR="00014D02" w:rsidRPr="00014D02" w14:paraId="40D4E1A3" w14:textId="77777777" w:rsidTr="00D56018">
        <w:trPr>
          <w:trHeight w:val="214"/>
        </w:trPr>
        <w:tc>
          <w:tcPr>
            <w:tcW w:w="730" w:type="dxa"/>
          </w:tcPr>
          <w:p w14:paraId="097BBD7C" w14:textId="77777777" w:rsidR="00014D02" w:rsidRPr="00014D02" w:rsidRDefault="00014D02" w:rsidP="00D56018">
            <w:pPr>
              <w:jc w:val="center"/>
              <w:rPr>
                <w:sz w:val="18"/>
                <w:szCs w:val="18"/>
              </w:rPr>
            </w:pPr>
            <w:r w:rsidRPr="00014D02">
              <w:rPr>
                <w:sz w:val="18"/>
                <w:szCs w:val="18"/>
              </w:rPr>
              <w:t>5.</w:t>
            </w:r>
          </w:p>
        </w:tc>
        <w:tc>
          <w:tcPr>
            <w:tcW w:w="9218" w:type="dxa"/>
            <w:gridSpan w:val="9"/>
          </w:tcPr>
          <w:p w14:paraId="6B20F484" w14:textId="77777777" w:rsidR="00014D02" w:rsidRPr="00014D02" w:rsidRDefault="00014D02" w:rsidP="00D56018">
            <w:pPr>
              <w:ind w:firstLine="286"/>
              <w:rPr>
                <w:sz w:val="18"/>
                <w:szCs w:val="18"/>
              </w:rPr>
            </w:pPr>
            <w:r w:rsidRPr="00014D02">
              <w:rPr>
                <w:sz w:val="18"/>
                <w:szCs w:val="18"/>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6A516E2D" w14:textId="77777777" w:rsidR="00014D02" w:rsidRPr="00014D02" w:rsidRDefault="00014D02" w:rsidP="00D56018">
            <w:pPr>
              <w:ind w:firstLine="286"/>
              <w:rPr>
                <w:sz w:val="18"/>
                <w:szCs w:val="18"/>
              </w:rPr>
            </w:pPr>
            <w:r w:rsidRPr="00014D02">
              <w:rPr>
                <w:sz w:val="18"/>
                <w:szCs w:val="1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0FCA8DC" w14:textId="77777777" w:rsidR="00014D02" w:rsidRPr="00014D02" w:rsidRDefault="00014D02" w:rsidP="00D56018">
            <w:pPr>
              <w:ind w:firstLine="286"/>
              <w:rPr>
                <w:sz w:val="18"/>
                <w:szCs w:val="18"/>
              </w:rPr>
            </w:pPr>
            <w:r w:rsidRPr="00014D02">
              <w:rPr>
                <w:sz w:val="18"/>
                <w:szCs w:val="1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7E6EB13" w14:textId="77777777" w:rsidR="00014D02" w:rsidRPr="00014D02" w:rsidRDefault="00014D02" w:rsidP="00D56018">
            <w:pPr>
              <w:ind w:firstLine="286"/>
              <w:rPr>
                <w:sz w:val="18"/>
                <w:szCs w:val="18"/>
              </w:rPr>
            </w:pPr>
            <w:r w:rsidRPr="00014D02">
              <w:rPr>
                <w:sz w:val="18"/>
                <w:szCs w:val="1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014D02" w:rsidRPr="00014D02" w14:paraId="022D3BC5" w14:textId="77777777" w:rsidTr="00D56018">
        <w:trPr>
          <w:trHeight w:val="214"/>
        </w:trPr>
        <w:tc>
          <w:tcPr>
            <w:tcW w:w="730" w:type="dxa"/>
          </w:tcPr>
          <w:p w14:paraId="41E10AB9" w14:textId="77777777" w:rsidR="00014D02" w:rsidRPr="00014D02" w:rsidRDefault="00014D02" w:rsidP="00D56018">
            <w:pPr>
              <w:jc w:val="center"/>
              <w:rPr>
                <w:sz w:val="18"/>
                <w:szCs w:val="18"/>
              </w:rPr>
            </w:pPr>
            <w:r w:rsidRPr="00014D02">
              <w:rPr>
                <w:sz w:val="18"/>
                <w:szCs w:val="18"/>
              </w:rPr>
              <w:t>5.1.</w:t>
            </w:r>
          </w:p>
        </w:tc>
        <w:tc>
          <w:tcPr>
            <w:tcW w:w="5583" w:type="dxa"/>
            <w:gridSpan w:val="2"/>
          </w:tcPr>
          <w:p w14:paraId="7165333F"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526BE222" w14:textId="77777777" w:rsidR="00014D02" w:rsidRPr="00014D02" w:rsidRDefault="00014D02" w:rsidP="00D56018">
            <w:pPr>
              <w:jc w:val="center"/>
              <w:rPr>
                <w:color w:val="000000"/>
                <w:sz w:val="18"/>
                <w:szCs w:val="18"/>
              </w:rPr>
            </w:pPr>
            <w:r w:rsidRPr="00014D02">
              <w:rPr>
                <w:color w:val="000000"/>
                <w:sz w:val="18"/>
                <w:szCs w:val="18"/>
              </w:rPr>
              <w:t>3,99</w:t>
            </w:r>
          </w:p>
        </w:tc>
        <w:tc>
          <w:tcPr>
            <w:tcW w:w="883" w:type="dxa"/>
          </w:tcPr>
          <w:p w14:paraId="0FCF2213" w14:textId="77777777" w:rsidR="00014D02" w:rsidRPr="00014D02" w:rsidRDefault="00014D02" w:rsidP="00D56018">
            <w:pPr>
              <w:jc w:val="center"/>
              <w:rPr>
                <w:color w:val="000000"/>
                <w:sz w:val="18"/>
                <w:szCs w:val="18"/>
              </w:rPr>
            </w:pPr>
            <w:r w:rsidRPr="00014D02">
              <w:rPr>
                <w:color w:val="000000"/>
                <w:sz w:val="18"/>
                <w:szCs w:val="18"/>
              </w:rPr>
              <w:t>4,44</w:t>
            </w:r>
          </w:p>
        </w:tc>
        <w:tc>
          <w:tcPr>
            <w:tcW w:w="881" w:type="dxa"/>
          </w:tcPr>
          <w:p w14:paraId="185ADFB6" w14:textId="77777777" w:rsidR="00014D02" w:rsidRPr="00014D02" w:rsidRDefault="00014D02" w:rsidP="00D56018">
            <w:pPr>
              <w:jc w:val="center"/>
              <w:rPr>
                <w:color w:val="000000"/>
                <w:sz w:val="18"/>
                <w:szCs w:val="18"/>
              </w:rPr>
            </w:pPr>
            <w:r w:rsidRPr="00014D02">
              <w:rPr>
                <w:color w:val="000000"/>
                <w:sz w:val="18"/>
                <w:szCs w:val="18"/>
              </w:rPr>
              <w:t>6,51</w:t>
            </w:r>
          </w:p>
        </w:tc>
        <w:tc>
          <w:tcPr>
            <w:tcW w:w="989" w:type="dxa"/>
            <w:gridSpan w:val="3"/>
          </w:tcPr>
          <w:p w14:paraId="7145146B" w14:textId="77777777" w:rsidR="00014D02" w:rsidRPr="00014D02" w:rsidRDefault="00014D02" w:rsidP="00D56018">
            <w:pPr>
              <w:jc w:val="center"/>
              <w:rPr>
                <w:color w:val="000000"/>
                <w:sz w:val="18"/>
                <w:szCs w:val="18"/>
              </w:rPr>
            </w:pPr>
            <w:r w:rsidRPr="00014D02">
              <w:rPr>
                <w:color w:val="000000"/>
                <w:sz w:val="18"/>
                <w:szCs w:val="18"/>
              </w:rPr>
              <w:t>7,25</w:t>
            </w:r>
          </w:p>
        </w:tc>
      </w:tr>
      <w:tr w:rsidR="00014D02" w:rsidRPr="00014D02" w14:paraId="36134D23" w14:textId="77777777" w:rsidTr="00D56018">
        <w:trPr>
          <w:trHeight w:val="214"/>
        </w:trPr>
        <w:tc>
          <w:tcPr>
            <w:tcW w:w="730" w:type="dxa"/>
            <w:vMerge w:val="restart"/>
          </w:tcPr>
          <w:p w14:paraId="1C5AA173" w14:textId="77777777" w:rsidR="00014D02" w:rsidRPr="00014D02" w:rsidRDefault="00014D02" w:rsidP="00D56018">
            <w:pPr>
              <w:jc w:val="center"/>
              <w:rPr>
                <w:sz w:val="18"/>
                <w:szCs w:val="18"/>
              </w:rPr>
            </w:pPr>
            <w:r w:rsidRPr="00014D02">
              <w:rPr>
                <w:sz w:val="18"/>
                <w:szCs w:val="18"/>
              </w:rPr>
              <w:t>5.2.</w:t>
            </w:r>
          </w:p>
        </w:tc>
        <w:tc>
          <w:tcPr>
            <w:tcW w:w="9218" w:type="dxa"/>
            <w:gridSpan w:val="9"/>
          </w:tcPr>
          <w:p w14:paraId="5BF08B0D"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3E1FFFC1" w14:textId="77777777" w:rsidTr="00D56018">
        <w:trPr>
          <w:trHeight w:val="214"/>
        </w:trPr>
        <w:tc>
          <w:tcPr>
            <w:tcW w:w="730" w:type="dxa"/>
            <w:vMerge/>
          </w:tcPr>
          <w:p w14:paraId="1D830245" w14:textId="77777777" w:rsidR="00014D02" w:rsidRPr="00014D02" w:rsidRDefault="00014D02" w:rsidP="00D56018">
            <w:pPr>
              <w:jc w:val="center"/>
              <w:rPr>
                <w:sz w:val="18"/>
                <w:szCs w:val="18"/>
              </w:rPr>
            </w:pPr>
          </w:p>
        </w:tc>
        <w:tc>
          <w:tcPr>
            <w:tcW w:w="5550" w:type="dxa"/>
          </w:tcPr>
          <w:p w14:paraId="45FAE0A4"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4488C9AC" w14:textId="77777777" w:rsidR="00014D02" w:rsidRPr="00014D02" w:rsidRDefault="00014D02" w:rsidP="00D56018">
            <w:pPr>
              <w:jc w:val="center"/>
              <w:rPr>
                <w:color w:val="000000"/>
                <w:sz w:val="18"/>
                <w:szCs w:val="18"/>
              </w:rPr>
            </w:pPr>
            <w:r w:rsidRPr="00014D02">
              <w:rPr>
                <w:color w:val="000000"/>
                <w:sz w:val="18"/>
                <w:szCs w:val="18"/>
              </w:rPr>
              <w:t>4,30</w:t>
            </w:r>
          </w:p>
        </w:tc>
        <w:tc>
          <w:tcPr>
            <w:tcW w:w="900" w:type="dxa"/>
            <w:gridSpan w:val="2"/>
            <w:vAlign w:val="bottom"/>
          </w:tcPr>
          <w:p w14:paraId="4EAD9A02" w14:textId="77777777" w:rsidR="00014D02" w:rsidRPr="00014D02" w:rsidRDefault="00014D02" w:rsidP="00D56018">
            <w:pPr>
              <w:jc w:val="center"/>
              <w:rPr>
                <w:color w:val="000000"/>
                <w:sz w:val="18"/>
                <w:szCs w:val="18"/>
              </w:rPr>
            </w:pPr>
            <w:r w:rsidRPr="00014D02">
              <w:rPr>
                <w:color w:val="000000"/>
                <w:sz w:val="18"/>
                <w:szCs w:val="18"/>
              </w:rPr>
              <w:t>4,78</w:t>
            </w:r>
          </w:p>
        </w:tc>
        <w:tc>
          <w:tcPr>
            <w:tcW w:w="935" w:type="dxa"/>
            <w:gridSpan w:val="2"/>
            <w:vAlign w:val="center"/>
          </w:tcPr>
          <w:p w14:paraId="74FA2659" w14:textId="77777777" w:rsidR="00014D02" w:rsidRPr="00014D02" w:rsidRDefault="00014D02" w:rsidP="00D56018">
            <w:pPr>
              <w:jc w:val="center"/>
              <w:rPr>
                <w:color w:val="000000"/>
                <w:sz w:val="18"/>
                <w:szCs w:val="18"/>
              </w:rPr>
            </w:pPr>
            <w:r w:rsidRPr="00014D02">
              <w:rPr>
                <w:color w:val="000000"/>
                <w:sz w:val="18"/>
                <w:szCs w:val="18"/>
              </w:rPr>
              <w:t>7,49</w:t>
            </w:r>
          </w:p>
        </w:tc>
        <w:tc>
          <w:tcPr>
            <w:tcW w:w="935" w:type="dxa"/>
            <w:gridSpan w:val="2"/>
            <w:vAlign w:val="bottom"/>
          </w:tcPr>
          <w:p w14:paraId="3B9E2C8D" w14:textId="77777777" w:rsidR="00014D02" w:rsidRPr="00014D02" w:rsidRDefault="00014D02" w:rsidP="00D56018">
            <w:pPr>
              <w:jc w:val="center"/>
              <w:rPr>
                <w:color w:val="000000"/>
                <w:sz w:val="18"/>
                <w:szCs w:val="18"/>
              </w:rPr>
            </w:pPr>
            <w:r w:rsidRPr="00014D02">
              <w:rPr>
                <w:color w:val="000000"/>
                <w:sz w:val="18"/>
                <w:szCs w:val="18"/>
              </w:rPr>
              <w:t>8,34</w:t>
            </w:r>
          </w:p>
        </w:tc>
      </w:tr>
      <w:tr w:rsidR="00014D02" w:rsidRPr="00014D02" w14:paraId="7188942A" w14:textId="77777777" w:rsidTr="00D56018">
        <w:trPr>
          <w:trHeight w:val="214"/>
        </w:trPr>
        <w:tc>
          <w:tcPr>
            <w:tcW w:w="730" w:type="dxa"/>
            <w:vMerge/>
          </w:tcPr>
          <w:p w14:paraId="6CA3637B" w14:textId="77777777" w:rsidR="00014D02" w:rsidRPr="00014D02" w:rsidRDefault="00014D02" w:rsidP="00D56018">
            <w:pPr>
              <w:jc w:val="center"/>
              <w:rPr>
                <w:sz w:val="18"/>
                <w:szCs w:val="18"/>
              </w:rPr>
            </w:pPr>
          </w:p>
        </w:tc>
        <w:tc>
          <w:tcPr>
            <w:tcW w:w="5550" w:type="dxa"/>
          </w:tcPr>
          <w:p w14:paraId="532C53C1"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6695E682" w14:textId="77777777" w:rsidR="00014D02" w:rsidRPr="00014D02" w:rsidRDefault="00014D02" w:rsidP="00D56018">
            <w:pPr>
              <w:jc w:val="center"/>
              <w:rPr>
                <w:color w:val="000000"/>
                <w:sz w:val="18"/>
                <w:szCs w:val="18"/>
              </w:rPr>
            </w:pPr>
            <w:r w:rsidRPr="00014D02">
              <w:rPr>
                <w:color w:val="000000"/>
                <w:sz w:val="18"/>
                <w:szCs w:val="18"/>
              </w:rPr>
              <w:t>2,26</w:t>
            </w:r>
          </w:p>
        </w:tc>
        <w:tc>
          <w:tcPr>
            <w:tcW w:w="900" w:type="dxa"/>
            <w:gridSpan w:val="2"/>
            <w:vAlign w:val="bottom"/>
          </w:tcPr>
          <w:p w14:paraId="1FB8E970" w14:textId="77777777" w:rsidR="00014D02" w:rsidRPr="00014D02" w:rsidRDefault="00014D02" w:rsidP="00D56018">
            <w:pPr>
              <w:jc w:val="center"/>
              <w:rPr>
                <w:color w:val="000000"/>
                <w:sz w:val="18"/>
                <w:szCs w:val="18"/>
              </w:rPr>
            </w:pPr>
            <w:r w:rsidRPr="00014D02">
              <w:rPr>
                <w:color w:val="000000"/>
                <w:sz w:val="18"/>
                <w:szCs w:val="18"/>
              </w:rPr>
              <w:t>2,58</w:t>
            </w:r>
          </w:p>
        </w:tc>
        <w:tc>
          <w:tcPr>
            <w:tcW w:w="935" w:type="dxa"/>
            <w:gridSpan w:val="2"/>
            <w:vAlign w:val="center"/>
          </w:tcPr>
          <w:p w14:paraId="13E029DC" w14:textId="77777777" w:rsidR="00014D02" w:rsidRPr="00014D02" w:rsidRDefault="00014D02" w:rsidP="00D56018">
            <w:pPr>
              <w:jc w:val="center"/>
              <w:rPr>
                <w:color w:val="000000"/>
                <w:sz w:val="18"/>
                <w:szCs w:val="18"/>
              </w:rPr>
            </w:pPr>
            <w:r w:rsidRPr="00014D02">
              <w:rPr>
                <w:color w:val="000000"/>
                <w:sz w:val="18"/>
                <w:szCs w:val="18"/>
              </w:rPr>
              <w:t>3,91</w:t>
            </w:r>
          </w:p>
        </w:tc>
        <w:tc>
          <w:tcPr>
            <w:tcW w:w="935" w:type="dxa"/>
            <w:gridSpan w:val="2"/>
            <w:vAlign w:val="bottom"/>
          </w:tcPr>
          <w:p w14:paraId="19B28AEE" w14:textId="77777777" w:rsidR="00014D02" w:rsidRPr="00014D02" w:rsidRDefault="00014D02" w:rsidP="00D56018">
            <w:pPr>
              <w:jc w:val="center"/>
              <w:rPr>
                <w:color w:val="000000"/>
                <w:sz w:val="18"/>
                <w:szCs w:val="18"/>
              </w:rPr>
            </w:pPr>
            <w:r w:rsidRPr="00014D02">
              <w:rPr>
                <w:color w:val="000000"/>
                <w:sz w:val="18"/>
                <w:szCs w:val="18"/>
              </w:rPr>
              <w:t>4,36</w:t>
            </w:r>
          </w:p>
        </w:tc>
      </w:tr>
      <w:tr w:rsidR="00014D02" w:rsidRPr="00014D02" w14:paraId="5F17D208" w14:textId="77777777" w:rsidTr="00D56018">
        <w:trPr>
          <w:trHeight w:val="214"/>
        </w:trPr>
        <w:tc>
          <w:tcPr>
            <w:tcW w:w="730" w:type="dxa"/>
            <w:vMerge w:val="restart"/>
          </w:tcPr>
          <w:p w14:paraId="1FA908F2" w14:textId="77777777" w:rsidR="00014D02" w:rsidRPr="00014D02" w:rsidRDefault="00014D02" w:rsidP="00D56018">
            <w:pPr>
              <w:jc w:val="center"/>
              <w:rPr>
                <w:sz w:val="18"/>
                <w:szCs w:val="18"/>
              </w:rPr>
            </w:pPr>
            <w:r w:rsidRPr="00014D02">
              <w:rPr>
                <w:sz w:val="18"/>
                <w:szCs w:val="18"/>
              </w:rPr>
              <w:t>5.3.</w:t>
            </w:r>
          </w:p>
        </w:tc>
        <w:tc>
          <w:tcPr>
            <w:tcW w:w="9218" w:type="dxa"/>
            <w:gridSpan w:val="9"/>
          </w:tcPr>
          <w:p w14:paraId="32C8DECB"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6104C422" w14:textId="77777777" w:rsidTr="00D56018">
        <w:trPr>
          <w:trHeight w:val="214"/>
        </w:trPr>
        <w:tc>
          <w:tcPr>
            <w:tcW w:w="730" w:type="dxa"/>
            <w:vMerge/>
          </w:tcPr>
          <w:p w14:paraId="2FE17744" w14:textId="77777777" w:rsidR="00014D02" w:rsidRPr="00014D02" w:rsidRDefault="00014D02" w:rsidP="00D56018">
            <w:pPr>
              <w:jc w:val="center"/>
              <w:rPr>
                <w:sz w:val="18"/>
                <w:szCs w:val="18"/>
              </w:rPr>
            </w:pPr>
          </w:p>
        </w:tc>
        <w:tc>
          <w:tcPr>
            <w:tcW w:w="5550" w:type="dxa"/>
          </w:tcPr>
          <w:p w14:paraId="77A936EE"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31AD3063" w14:textId="77777777" w:rsidR="00014D02" w:rsidRPr="00014D02" w:rsidRDefault="00014D02" w:rsidP="00D56018">
            <w:pPr>
              <w:jc w:val="center"/>
              <w:rPr>
                <w:color w:val="000000"/>
                <w:sz w:val="18"/>
                <w:szCs w:val="18"/>
              </w:rPr>
            </w:pPr>
            <w:r w:rsidRPr="00014D02">
              <w:rPr>
                <w:color w:val="000000"/>
                <w:sz w:val="18"/>
                <w:szCs w:val="18"/>
              </w:rPr>
              <w:t>4,41</w:t>
            </w:r>
          </w:p>
        </w:tc>
        <w:tc>
          <w:tcPr>
            <w:tcW w:w="900" w:type="dxa"/>
            <w:gridSpan w:val="2"/>
          </w:tcPr>
          <w:p w14:paraId="5C261D68" w14:textId="77777777" w:rsidR="00014D02" w:rsidRPr="00014D02" w:rsidRDefault="00014D02" w:rsidP="00D56018">
            <w:pPr>
              <w:jc w:val="center"/>
              <w:rPr>
                <w:color w:val="000000"/>
                <w:sz w:val="18"/>
                <w:szCs w:val="18"/>
              </w:rPr>
            </w:pPr>
            <w:r w:rsidRPr="00014D02">
              <w:rPr>
                <w:color w:val="000000"/>
                <w:sz w:val="18"/>
                <w:szCs w:val="18"/>
              </w:rPr>
              <w:t>4,90</w:t>
            </w:r>
          </w:p>
        </w:tc>
        <w:tc>
          <w:tcPr>
            <w:tcW w:w="935" w:type="dxa"/>
            <w:gridSpan w:val="2"/>
            <w:vAlign w:val="center"/>
          </w:tcPr>
          <w:p w14:paraId="3D42F7A6" w14:textId="77777777" w:rsidR="00014D02" w:rsidRPr="00014D02" w:rsidRDefault="00014D02" w:rsidP="00D56018">
            <w:pPr>
              <w:jc w:val="center"/>
              <w:rPr>
                <w:color w:val="000000"/>
                <w:sz w:val="18"/>
                <w:szCs w:val="18"/>
              </w:rPr>
            </w:pPr>
            <w:r w:rsidRPr="00014D02">
              <w:rPr>
                <w:color w:val="000000"/>
                <w:sz w:val="18"/>
                <w:szCs w:val="18"/>
              </w:rPr>
              <w:t>7,83</w:t>
            </w:r>
          </w:p>
        </w:tc>
        <w:tc>
          <w:tcPr>
            <w:tcW w:w="935" w:type="dxa"/>
            <w:gridSpan w:val="2"/>
            <w:vAlign w:val="bottom"/>
          </w:tcPr>
          <w:p w14:paraId="4D235F1D" w14:textId="77777777" w:rsidR="00014D02" w:rsidRPr="00014D02" w:rsidRDefault="00014D02" w:rsidP="00D56018">
            <w:pPr>
              <w:jc w:val="center"/>
              <w:rPr>
                <w:color w:val="000000"/>
                <w:sz w:val="18"/>
                <w:szCs w:val="18"/>
              </w:rPr>
            </w:pPr>
            <w:r w:rsidRPr="00014D02">
              <w:rPr>
                <w:color w:val="000000"/>
                <w:sz w:val="18"/>
                <w:szCs w:val="18"/>
              </w:rPr>
              <w:t>8,70</w:t>
            </w:r>
          </w:p>
        </w:tc>
      </w:tr>
      <w:tr w:rsidR="00014D02" w:rsidRPr="00014D02" w14:paraId="165BC023" w14:textId="77777777" w:rsidTr="00D56018">
        <w:trPr>
          <w:trHeight w:val="214"/>
        </w:trPr>
        <w:tc>
          <w:tcPr>
            <w:tcW w:w="730" w:type="dxa"/>
            <w:vMerge/>
          </w:tcPr>
          <w:p w14:paraId="0EE53C13" w14:textId="77777777" w:rsidR="00014D02" w:rsidRPr="00014D02" w:rsidRDefault="00014D02" w:rsidP="00D56018">
            <w:pPr>
              <w:jc w:val="center"/>
              <w:rPr>
                <w:sz w:val="18"/>
                <w:szCs w:val="18"/>
              </w:rPr>
            </w:pPr>
          </w:p>
        </w:tc>
        <w:tc>
          <w:tcPr>
            <w:tcW w:w="5550" w:type="dxa"/>
          </w:tcPr>
          <w:p w14:paraId="0B3E51B7"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70D17E6B" w14:textId="77777777" w:rsidR="00014D02" w:rsidRPr="00014D02" w:rsidRDefault="00014D02" w:rsidP="00D56018">
            <w:pPr>
              <w:jc w:val="center"/>
              <w:rPr>
                <w:color w:val="000000"/>
                <w:sz w:val="18"/>
                <w:szCs w:val="18"/>
              </w:rPr>
            </w:pPr>
            <w:r w:rsidRPr="00014D02">
              <w:rPr>
                <w:color w:val="000000"/>
                <w:sz w:val="18"/>
                <w:szCs w:val="18"/>
              </w:rPr>
              <w:t>3,99</w:t>
            </w:r>
          </w:p>
        </w:tc>
        <w:tc>
          <w:tcPr>
            <w:tcW w:w="900" w:type="dxa"/>
            <w:gridSpan w:val="2"/>
          </w:tcPr>
          <w:p w14:paraId="2FEBBDC4" w14:textId="77777777" w:rsidR="00014D02" w:rsidRPr="00014D02" w:rsidRDefault="00014D02" w:rsidP="00D56018">
            <w:pPr>
              <w:jc w:val="center"/>
              <w:rPr>
                <w:color w:val="000000"/>
                <w:sz w:val="18"/>
                <w:szCs w:val="18"/>
              </w:rPr>
            </w:pPr>
            <w:r w:rsidRPr="00014D02">
              <w:rPr>
                <w:color w:val="000000"/>
                <w:sz w:val="18"/>
                <w:szCs w:val="18"/>
              </w:rPr>
              <w:t>4,44</w:t>
            </w:r>
          </w:p>
        </w:tc>
        <w:tc>
          <w:tcPr>
            <w:tcW w:w="935" w:type="dxa"/>
            <w:gridSpan w:val="2"/>
            <w:vAlign w:val="center"/>
          </w:tcPr>
          <w:p w14:paraId="01DBDB74" w14:textId="77777777" w:rsidR="00014D02" w:rsidRPr="00014D02" w:rsidRDefault="00014D02" w:rsidP="00D56018">
            <w:pPr>
              <w:jc w:val="center"/>
              <w:rPr>
                <w:color w:val="000000"/>
                <w:sz w:val="18"/>
                <w:szCs w:val="18"/>
              </w:rPr>
            </w:pPr>
            <w:r w:rsidRPr="00014D02">
              <w:rPr>
                <w:color w:val="000000"/>
                <w:sz w:val="18"/>
                <w:szCs w:val="18"/>
              </w:rPr>
              <w:t>6,51</w:t>
            </w:r>
          </w:p>
        </w:tc>
        <w:tc>
          <w:tcPr>
            <w:tcW w:w="935" w:type="dxa"/>
            <w:gridSpan w:val="2"/>
            <w:vAlign w:val="bottom"/>
          </w:tcPr>
          <w:p w14:paraId="6A7E9D0C" w14:textId="77777777" w:rsidR="00014D02" w:rsidRPr="00014D02" w:rsidRDefault="00014D02" w:rsidP="00D56018">
            <w:pPr>
              <w:jc w:val="center"/>
              <w:rPr>
                <w:color w:val="000000"/>
                <w:sz w:val="18"/>
                <w:szCs w:val="18"/>
              </w:rPr>
            </w:pPr>
            <w:r w:rsidRPr="00014D02">
              <w:rPr>
                <w:color w:val="000000"/>
                <w:sz w:val="18"/>
                <w:szCs w:val="18"/>
              </w:rPr>
              <w:t>7,25</w:t>
            </w:r>
          </w:p>
        </w:tc>
      </w:tr>
      <w:tr w:rsidR="00014D02" w:rsidRPr="00014D02" w14:paraId="1CBF61A2" w14:textId="77777777" w:rsidTr="00D56018">
        <w:trPr>
          <w:trHeight w:val="214"/>
        </w:trPr>
        <w:tc>
          <w:tcPr>
            <w:tcW w:w="730" w:type="dxa"/>
            <w:vMerge/>
          </w:tcPr>
          <w:p w14:paraId="58E6C2F9" w14:textId="77777777" w:rsidR="00014D02" w:rsidRPr="00014D02" w:rsidRDefault="00014D02" w:rsidP="00D56018">
            <w:pPr>
              <w:jc w:val="center"/>
              <w:rPr>
                <w:sz w:val="18"/>
                <w:szCs w:val="18"/>
              </w:rPr>
            </w:pPr>
          </w:p>
        </w:tc>
        <w:tc>
          <w:tcPr>
            <w:tcW w:w="5550" w:type="dxa"/>
          </w:tcPr>
          <w:p w14:paraId="27D2B681"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59B049DB" w14:textId="77777777" w:rsidR="00014D02" w:rsidRPr="00014D02" w:rsidRDefault="00014D02" w:rsidP="00D56018">
            <w:pPr>
              <w:jc w:val="center"/>
              <w:rPr>
                <w:color w:val="000000"/>
                <w:sz w:val="18"/>
                <w:szCs w:val="18"/>
              </w:rPr>
            </w:pPr>
            <w:r w:rsidRPr="00014D02">
              <w:rPr>
                <w:color w:val="000000"/>
                <w:sz w:val="18"/>
                <w:szCs w:val="18"/>
              </w:rPr>
              <w:t>2,26</w:t>
            </w:r>
          </w:p>
        </w:tc>
        <w:tc>
          <w:tcPr>
            <w:tcW w:w="900" w:type="dxa"/>
            <w:gridSpan w:val="2"/>
          </w:tcPr>
          <w:p w14:paraId="5B0E2BFA" w14:textId="77777777" w:rsidR="00014D02" w:rsidRPr="00014D02" w:rsidRDefault="00014D02" w:rsidP="00D56018">
            <w:pPr>
              <w:jc w:val="center"/>
              <w:rPr>
                <w:color w:val="000000"/>
                <w:sz w:val="18"/>
                <w:szCs w:val="18"/>
              </w:rPr>
            </w:pPr>
            <w:r w:rsidRPr="00014D02">
              <w:rPr>
                <w:color w:val="000000"/>
                <w:sz w:val="18"/>
                <w:szCs w:val="18"/>
              </w:rPr>
              <w:t>2,58</w:t>
            </w:r>
          </w:p>
        </w:tc>
        <w:tc>
          <w:tcPr>
            <w:tcW w:w="935" w:type="dxa"/>
            <w:gridSpan w:val="2"/>
            <w:vAlign w:val="center"/>
          </w:tcPr>
          <w:p w14:paraId="49B9F25B" w14:textId="77777777" w:rsidR="00014D02" w:rsidRPr="00014D02" w:rsidRDefault="00014D02" w:rsidP="00D56018">
            <w:pPr>
              <w:jc w:val="center"/>
              <w:rPr>
                <w:color w:val="000000"/>
                <w:sz w:val="18"/>
                <w:szCs w:val="18"/>
              </w:rPr>
            </w:pPr>
            <w:r w:rsidRPr="00014D02">
              <w:rPr>
                <w:color w:val="000000"/>
                <w:sz w:val="18"/>
                <w:szCs w:val="18"/>
              </w:rPr>
              <w:t>3,91</w:t>
            </w:r>
          </w:p>
        </w:tc>
        <w:tc>
          <w:tcPr>
            <w:tcW w:w="935" w:type="dxa"/>
            <w:gridSpan w:val="2"/>
            <w:vAlign w:val="bottom"/>
          </w:tcPr>
          <w:p w14:paraId="7D937368" w14:textId="77777777" w:rsidR="00014D02" w:rsidRPr="00014D02" w:rsidRDefault="00014D02" w:rsidP="00D56018">
            <w:pPr>
              <w:jc w:val="center"/>
              <w:rPr>
                <w:color w:val="000000"/>
                <w:sz w:val="18"/>
                <w:szCs w:val="18"/>
              </w:rPr>
            </w:pPr>
            <w:r w:rsidRPr="00014D02">
              <w:rPr>
                <w:color w:val="000000"/>
                <w:sz w:val="18"/>
                <w:szCs w:val="18"/>
              </w:rPr>
              <w:t>4,36</w:t>
            </w:r>
          </w:p>
        </w:tc>
      </w:tr>
      <w:tr w:rsidR="00014D02" w:rsidRPr="00014D02" w14:paraId="2C68A96A" w14:textId="77777777" w:rsidTr="00D56018">
        <w:trPr>
          <w:trHeight w:val="214"/>
        </w:trPr>
        <w:tc>
          <w:tcPr>
            <w:tcW w:w="730" w:type="dxa"/>
          </w:tcPr>
          <w:p w14:paraId="75113946" w14:textId="77777777" w:rsidR="00014D02" w:rsidRPr="00014D02" w:rsidRDefault="00014D02" w:rsidP="00D56018">
            <w:pPr>
              <w:jc w:val="center"/>
              <w:rPr>
                <w:sz w:val="18"/>
                <w:szCs w:val="18"/>
              </w:rPr>
            </w:pPr>
            <w:r w:rsidRPr="00014D02">
              <w:rPr>
                <w:sz w:val="18"/>
                <w:szCs w:val="18"/>
              </w:rPr>
              <w:t>6.</w:t>
            </w:r>
          </w:p>
        </w:tc>
        <w:tc>
          <w:tcPr>
            <w:tcW w:w="9218" w:type="dxa"/>
            <w:gridSpan w:val="9"/>
          </w:tcPr>
          <w:p w14:paraId="30CF1FD4" w14:textId="77777777" w:rsidR="00014D02" w:rsidRPr="00014D02" w:rsidRDefault="00014D02" w:rsidP="00D56018">
            <w:pPr>
              <w:rPr>
                <w:sz w:val="18"/>
                <w:szCs w:val="18"/>
              </w:rPr>
            </w:pPr>
            <w:r w:rsidRPr="00014D02">
              <w:rPr>
                <w:sz w:val="18"/>
                <w:szCs w:val="18"/>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1504C2FD" w14:textId="77777777" w:rsidR="00014D02" w:rsidRPr="00014D02" w:rsidRDefault="00014D02" w:rsidP="00D56018">
            <w:pPr>
              <w:rPr>
                <w:sz w:val="18"/>
                <w:szCs w:val="18"/>
              </w:rPr>
            </w:pPr>
            <w:r w:rsidRPr="00014D02">
              <w:rPr>
                <w:sz w:val="18"/>
                <w:szCs w:val="1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2B91583" w14:textId="77777777" w:rsidR="00014D02" w:rsidRPr="00014D02" w:rsidRDefault="00014D02" w:rsidP="00D56018">
            <w:pPr>
              <w:rPr>
                <w:sz w:val="18"/>
                <w:szCs w:val="18"/>
              </w:rPr>
            </w:pPr>
            <w:r w:rsidRPr="00014D02">
              <w:rPr>
                <w:sz w:val="18"/>
                <w:szCs w:val="1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17B25DF" w14:textId="77777777" w:rsidR="00014D02" w:rsidRPr="00014D02" w:rsidRDefault="00014D02" w:rsidP="00D56018">
            <w:pPr>
              <w:rPr>
                <w:sz w:val="18"/>
                <w:szCs w:val="18"/>
              </w:rPr>
            </w:pPr>
            <w:r w:rsidRPr="00014D02">
              <w:rPr>
                <w:sz w:val="18"/>
                <w:szCs w:val="1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014D02" w:rsidRPr="00014D02" w14:paraId="6E5A4759" w14:textId="77777777" w:rsidTr="00D56018">
        <w:trPr>
          <w:trHeight w:val="214"/>
        </w:trPr>
        <w:tc>
          <w:tcPr>
            <w:tcW w:w="730" w:type="dxa"/>
          </w:tcPr>
          <w:p w14:paraId="46381356" w14:textId="77777777" w:rsidR="00014D02" w:rsidRPr="00014D02" w:rsidRDefault="00014D02" w:rsidP="00D56018">
            <w:pPr>
              <w:jc w:val="center"/>
              <w:rPr>
                <w:sz w:val="18"/>
                <w:szCs w:val="18"/>
              </w:rPr>
            </w:pPr>
            <w:r w:rsidRPr="00014D02">
              <w:rPr>
                <w:sz w:val="18"/>
                <w:szCs w:val="18"/>
              </w:rPr>
              <w:t>6.1.</w:t>
            </w:r>
          </w:p>
        </w:tc>
        <w:tc>
          <w:tcPr>
            <w:tcW w:w="5583" w:type="dxa"/>
            <w:gridSpan w:val="2"/>
          </w:tcPr>
          <w:p w14:paraId="704A9D2F"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797D1732" w14:textId="77777777" w:rsidR="00014D02" w:rsidRPr="00014D02" w:rsidRDefault="00014D02" w:rsidP="00D56018">
            <w:pPr>
              <w:jc w:val="center"/>
              <w:rPr>
                <w:sz w:val="18"/>
                <w:szCs w:val="18"/>
              </w:rPr>
            </w:pPr>
            <w:r w:rsidRPr="00014D02">
              <w:rPr>
                <w:color w:val="000000"/>
                <w:sz w:val="18"/>
                <w:szCs w:val="18"/>
              </w:rPr>
              <w:t>3,99</w:t>
            </w:r>
          </w:p>
        </w:tc>
        <w:tc>
          <w:tcPr>
            <w:tcW w:w="883" w:type="dxa"/>
          </w:tcPr>
          <w:p w14:paraId="4EEFD492" w14:textId="77777777" w:rsidR="00014D02" w:rsidRPr="00014D02" w:rsidRDefault="00014D02" w:rsidP="00D56018">
            <w:pPr>
              <w:jc w:val="center"/>
              <w:rPr>
                <w:sz w:val="18"/>
                <w:szCs w:val="18"/>
              </w:rPr>
            </w:pPr>
            <w:r w:rsidRPr="00014D02">
              <w:rPr>
                <w:color w:val="000000"/>
                <w:sz w:val="18"/>
                <w:szCs w:val="18"/>
              </w:rPr>
              <w:t>4,44</w:t>
            </w:r>
          </w:p>
        </w:tc>
        <w:tc>
          <w:tcPr>
            <w:tcW w:w="881" w:type="dxa"/>
          </w:tcPr>
          <w:p w14:paraId="61BAC52C" w14:textId="77777777" w:rsidR="00014D02" w:rsidRPr="00014D02" w:rsidRDefault="00014D02" w:rsidP="00D56018">
            <w:pPr>
              <w:jc w:val="center"/>
              <w:rPr>
                <w:sz w:val="18"/>
                <w:szCs w:val="18"/>
              </w:rPr>
            </w:pPr>
            <w:r w:rsidRPr="00014D02">
              <w:rPr>
                <w:color w:val="000000"/>
                <w:sz w:val="18"/>
                <w:szCs w:val="18"/>
              </w:rPr>
              <w:t>6,51</w:t>
            </w:r>
          </w:p>
        </w:tc>
        <w:tc>
          <w:tcPr>
            <w:tcW w:w="989" w:type="dxa"/>
            <w:gridSpan w:val="3"/>
          </w:tcPr>
          <w:p w14:paraId="552B048C" w14:textId="77777777" w:rsidR="00014D02" w:rsidRPr="00014D02" w:rsidRDefault="00014D02" w:rsidP="00D56018">
            <w:pPr>
              <w:jc w:val="center"/>
              <w:rPr>
                <w:sz w:val="18"/>
                <w:szCs w:val="18"/>
              </w:rPr>
            </w:pPr>
            <w:r w:rsidRPr="00014D02">
              <w:rPr>
                <w:color w:val="000000"/>
                <w:sz w:val="18"/>
                <w:szCs w:val="18"/>
              </w:rPr>
              <w:t>7,25</w:t>
            </w:r>
          </w:p>
        </w:tc>
      </w:tr>
      <w:tr w:rsidR="00014D02" w:rsidRPr="00014D02" w14:paraId="1AE7DB73" w14:textId="77777777" w:rsidTr="00D56018">
        <w:trPr>
          <w:trHeight w:val="214"/>
        </w:trPr>
        <w:tc>
          <w:tcPr>
            <w:tcW w:w="730" w:type="dxa"/>
            <w:vMerge w:val="restart"/>
          </w:tcPr>
          <w:p w14:paraId="18700F08" w14:textId="77777777" w:rsidR="00014D02" w:rsidRPr="00014D02" w:rsidRDefault="00014D02" w:rsidP="00D56018">
            <w:pPr>
              <w:jc w:val="center"/>
              <w:rPr>
                <w:sz w:val="18"/>
                <w:szCs w:val="18"/>
              </w:rPr>
            </w:pPr>
            <w:r w:rsidRPr="00014D02">
              <w:rPr>
                <w:sz w:val="18"/>
                <w:szCs w:val="18"/>
              </w:rPr>
              <w:t>6.2.</w:t>
            </w:r>
          </w:p>
        </w:tc>
        <w:tc>
          <w:tcPr>
            <w:tcW w:w="9218" w:type="dxa"/>
            <w:gridSpan w:val="9"/>
          </w:tcPr>
          <w:p w14:paraId="1DFD5663"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3058CE9C" w14:textId="77777777" w:rsidTr="00D56018">
        <w:trPr>
          <w:trHeight w:val="214"/>
        </w:trPr>
        <w:tc>
          <w:tcPr>
            <w:tcW w:w="730" w:type="dxa"/>
            <w:vMerge/>
          </w:tcPr>
          <w:p w14:paraId="4BDA8931" w14:textId="77777777" w:rsidR="00014D02" w:rsidRPr="00014D02" w:rsidRDefault="00014D02" w:rsidP="00D56018">
            <w:pPr>
              <w:jc w:val="center"/>
              <w:rPr>
                <w:sz w:val="18"/>
                <w:szCs w:val="18"/>
              </w:rPr>
            </w:pPr>
          </w:p>
        </w:tc>
        <w:tc>
          <w:tcPr>
            <w:tcW w:w="5550" w:type="dxa"/>
          </w:tcPr>
          <w:p w14:paraId="19CE0268"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0F3F0EF3" w14:textId="77777777" w:rsidR="00014D02" w:rsidRPr="00014D02" w:rsidRDefault="00014D02" w:rsidP="00D56018">
            <w:pPr>
              <w:jc w:val="center"/>
              <w:rPr>
                <w:sz w:val="18"/>
                <w:szCs w:val="18"/>
              </w:rPr>
            </w:pPr>
            <w:r w:rsidRPr="00014D02">
              <w:rPr>
                <w:color w:val="000000"/>
                <w:sz w:val="18"/>
                <w:szCs w:val="18"/>
              </w:rPr>
              <w:t>4,30</w:t>
            </w:r>
          </w:p>
        </w:tc>
        <w:tc>
          <w:tcPr>
            <w:tcW w:w="900" w:type="dxa"/>
            <w:gridSpan w:val="2"/>
            <w:vAlign w:val="bottom"/>
          </w:tcPr>
          <w:p w14:paraId="012D387A" w14:textId="77777777" w:rsidR="00014D02" w:rsidRPr="00014D02" w:rsidRDefault="00014D02" w:rsidP="00D56018">
            <w:pPr>
              <w:jc w:val="center"/>
              <w:rPr>
                <w:sz w:val="18"/>
                <w:szCs w:val="18"/>
              </w:rPr>
            </w:pPr>
            <w:r w:rsidRPr="00014D02">
              <w:rPr>
                <w:color w:val="000000"/>
                <w:sz w:val="18"/>
                <w:szCs w:val="18"/>
              </w:rPr>
              <w:t>4,78</w:t>
            </w:r>
          </w:p>
        </w:tc>
        <w:tc>
          <w:tcPr>
            <w:tcW w:w="935" w:type="dxa"/>
            <w:gridSpan w:val="2"/>
            <w:vAlign w:val="center"/>
          </w:tcPr>
          <w:p w14:paraId="3EDC5CA3" w14:textId="77777777" w:rsidR="00014D02" w:rsidRPr="00014D02" w:rsidRDefault="00014D02" w:rsidP="00D56018">
            <w:pPr>
              <w:jc w:val="center"/>
              <w:rPr>
                <w:sz w:val="18"/>
                <w:szCs w:val="18"/>
              </w:rPr>
            </w:pPr>
            <w:r w:rsidRPr="00014D02">
              <w:rPr>
                <w:color w:val="000000"/>
                <w:sz w:val="18"/>
                <w:szCs w:val="18"/>
              </w:rPr>
              <w:t>7,49</w:t>
            </w:r>
          </w:p>
        </w:tc>
        <w:tc>
          <w:tcPr>
            <w:tcW w:w="935" w:type="dxa"/>
            <w:gridSpan w:val="2"/>
            <w:vAlign w:val="bottom"/>
          </w:tcPr>
          <w:p w14:paraId="26DABB86" w14:textId="77777777" w:rsidR="00014D02" w:rsidRPr="00014D02" w:rsidRDefault="00014D02" w:rsidP="00D56018">
            <w:pPr>
              <w:jc w:val="center"/>
              <w:rPr>
                <w:sz w:val="18"/>
                <w:szCs w:val="18"/>
              </w:rPr>
            </w:pPr>
            <w:r w:rsidRPr="00014D02">
              <w:rPr>
                <w:color w:val="000000"/>
                <w:sz w:val="18"/>
                <w:szCs w:val="18"/>
              </w:rPr>
              <w:t>8,34</w:t>
            </w:r>
          </w:p>
        </w:tc>
      </w:tr>
      <w:tr w:rsidR="00014D02" w:rsidRPr="00014D02" w14:paraId="73E6F8C4" w14:textId="77777777" w:rsidTr="00D56018">
        <w:trPr>
          <w:trHeight w:val="214"/>
        </w:trPr>
        <w:tc>
          <w:tcPr>
            <w:tcW w:w="730" w:type="dxa"/>
            <w:vMerge/>
          </w:tcPr>
          <w:p w14:paraId="59FB02B9" w14:textId="77777777" w:rsidR="00014D02" w:rsidRPr="00014D02" w:rsidRDefault="00014D02" w:rsidP="00D56018">
            <w:pPr>
              <w:jc w:val="center"/>
              <w:rPr>
                <w:sz w:val="18"/>
                <w:szCs w:val="18"/>
              </w:rPr>
            </w:pPr>
          </w:p>
        </w:tc>
        <w:tc>
          <w:tcPr>
            <w:tcW w:w="5550" w:type="dxa"/>
          </w:tcPr>
          <w:p w14:paraId="0DA45B10"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75461ED8" w14:textId="77777777" w:rsidR="00014D02" w:rsidRPr="00014D02" w:rsidRDefault="00014D02" w:rsidP="00D56018">
            <w:pPr>
              <w:jc w:val="center"/>
              <w:rPr>
                <w:sz w:val="18"/>
                <w:szCs w:val="18"/>
              </w:rPr>
            </w:pPr>
            <w:r w:rsidRPr="00014D02">
              <w:rPr>
                <w:color w:val="000000"/>
                <w:sz w:val="18"/>
                <w:szCs w:val="18"/>
              </w:rPr>
              <w:t>2,26</w:t>
            </w:r>
          </w:p>
        </w:tc>
        <w:tc>
          <w:tcPr>
            <w:tcW w:w="900" w:type="dxa"/>
            <w:gridSpan w:val="2"/>
            <w:vAlign w:val="bottom"/>
          </w:tcPr>
          <w:p w14:paraId="1E1A40DA" w14:textId="77777777" w:rsidR="00014D02" w:rsidRPr="00014D02" w:rsidRDefault="00014D02" w:rsidP="00D56018">
            <w:pPr>
              <w:jc w:val="center"/>
              <w:rPr>
                <w:sz w:val="18"/>
                <w:szCs w:val="18"/>
              </w:rPr>
            </w:pPr>
            <w:r w:rsidRPr="00014D02">
              <w:rPr>
                <w:color w:val="000000"/>
                <w:sz w:val="18"/>
                <w:szCs w:val="18"/>
              </w:rPr>
              <w:t>2,58</w:t>
            </w:r>
          </w:p>
        </w:tc>
        <w:tc>
          <w:tcPr>
            <w:tcW w:w="935" w:type="dxa"/>
            <w:gridSpan w:val="2"/>
            <w:vAlign w:val="center"/>
          </w:tcPr>
          <w:p w14:paraId="7036B2C0" w14:textId="77777777" w:rsidR="00014D02" w:rsidRPr="00014D02" w:rsidRDefault="00014D02" w:rsidP="00D56018">
            <w:pPr>
              <w:jc w:val="center"/>
              <w:rPr>
                <w:sz w:val="18"/>
                <w:szCs w:val="18"/>
              </w:rPr>
            </w:pPr>
            <w:r w:rsidRPr="00014D02">
              <w:rPr>
                <w:color w:val="000000"/>
                <w:sz w:val="18"/>
                <w:szCs w:val="18"/>
              </w:rPr>
              <w:t>3,91</w:t>
            </w:r>
          </w:p>
        </w:tc>
        <w:tc>
          <w:tcPr>
            <w:tcW w:w="935" w:type="dxa"/>
            <w:gridSpan w:val="2"/>
            <w:vAlign w:val="bottom"/>
          </w:tcPr>
          <w:p w14:paraId="7D745B7E" w14:textId="77777777" w:rsidR="00014D02" w:rsidRPr="00014D02" w:rsidRDefault="00014D02" w:rsidP="00D56018">
            <w:pPr>
              <w:jc w:val="center"/>
              <w:rPr>
                <w:sz w:val="18"/>
                <w:szCs w:val="18"/>
              </w:rPr>
            </w:pPr>
            <w:r w:rsidRPr="00014D02">
              <w:rPr>
                <w:color w:val="000000"/>
                <w:sz w:val="18"/>
                <w:szCs w:val="18"/>
              </w:rPr>
              <w:t>4,36</w:t>
            </w:r>
          </w:p>
        </w:tc>
      </w:tr>
      <w:tr w:rsidR="00014D02" w:rsidRPr="00014D02" w14:paraId="214B1F69" w14:textId="77777777" w:rsidTr="00D56018">
        <w:trPr>
          <w:trHeight w:val="214"/>
        </w:trPr>
        <w:tc>
          <w:tcPr>
            <w:tcW w:w="730" w:type="dxa"/>
            <w:vMerge w:val="restart"/>
          </w:tcPr>
          <w:p w14:paraId="7EE26B1D" w14:textId="77777777" w:rsidR="00014D02" w:rsidRPr="00014D02" w:rsidRDefault="00014D02" w:rsidP="00D56018">
            <w:pPr>
              <w:jc w:val="center"/>
              <w:rPr>
                <w:sz w:val="18"/>
                <w:szCs w:val="18"/>
              </w:rPr>
            </w:pPr>
            <w:r w:rsidRPr="00014D02">
              <w:rPr>
                <w:sz w:val="18"/>
                <w:szCs w:val="18"/>
              </w:rPr>
              <w:t>6.3.</w:t>
            </w:r>
          </w:p>
        </w:tc>
        <w:tc>
          <w:tcPr>
            <w:tcW w:w="9218" w:type="dxa"/>
            <w:gridSpan w:val="9"/>
          </w:tcPr>
          <w:p w14:paraId="4F3437BD"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5BB3B6F3" w14:textId="77777777" w:rsidTr="00D56018">
        <w:trPr>
          <w:trHeight w:val="214"/>
        </w:trPr>
        <w:tc>
          <w:tcPr>
            <w:tcW w:w="730" w:type="dxa"/>
            <w:vMerge/>
          </w:tcPr>
          <w:p w14:paraId="5A00B923" w14:textId="77777777" w:rsidR="00014D02" w:rsidRPr="00014D02" w:rsidRDefault="00014D02" w:rsidP="00D56018">
            <w:pPr>
              <w:rPr>
                <w:sz w:val="18"/>
                <w:szCs w:val="18"/>
              </w:rPr>
            </w:pPr>
          </w:p>
        </w:tc>
        <w:tc>
          <w:tcPr>
            <w:tcW w:w="5550" w:type="dxa"/>
          </w:tcPr>
          <w:p w14:paraId="68CB642E"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5DCF2B33" w14:textId="77777777" w:rsidR="00014D02" w:rsidRPr="00014D02" w:rsidRDefault="00014D02" w:rsidP="00D56018">
            <w:pPr>
              <w:jc w:val="center"/>
              <w:rPr>
                <w:sz w:val="18"/>
                <w:szCs w:val="18"/>
              </w:rPr>
            </w:pPr>
            <w:r w:rsidRPr="00014D02">
              <w:rPr>
                <w:color w:val="000000"/>
                <w:sz w:val="18"/>
                <w:szCs w:val="18"/>
              </w:rPr>
              <w:t>4,41</w:t>
            </w:r>
          </w:p>
        </w:tc>
        <w:tc>
          <w:tcPr>
            <w:tcW w:w="900" w:type="dxa"/>
            <w:gridSpan w:val="2"/>
          </w:tcPr>
          <w:p w14:paraId="6FB93258" w14:textId="77777777" w:rsidR="00014D02" w:rsidRPr="00014D02" w:rsidRDefault="00014D02" w:rsidP="00D56018">
            <w:pPr>
              <w:jc w:val="center"/>
              <w:rPr>
                <w:sz w:val="18"/>
                <w:szCs w:val="18"/>
              </w:rPr>
            </w:pPr>
            <w:r w:rsidRPr="00014D02">
              <w:rPr>
                <w:color w:val="000000"/>
                <w:sz w:val="18"/>
                <w:szCs w:val="18"/>
              </w:rPr>
              <w:t>4,90</w:t>
            </w:r>
          </w:p>
        </w:tc>
        <w:tc>
          <w:tcPr>
            <w:tcW w:w="935" w:type="dxa"/>
            <w:gridSpan w:val="2"/>
            <w:vAlign w:val="center"/>
          </w:tcPr>
          <w:p w14:paraId="2ECD4C9C" w14:textId="77777777" w:rsidR="00014D02" w:rsidRPr="00014D02" w:rsidRDefault="00014D02" w:rsidP="00D56018">
            <w:pPr>
              <w:jc w:val="center"/>
              <w:rPr>
                <w:sz w:val="18"/>
                <w:szCs w:val="18"/>
              </w:rPr>
            </w:pPr>
            <w:r w:rsidRPr="00014D02">
              <w:rPr>
                <w:color w:val="000000"/>
                <w:sz w:val="18"/>
                <w:szCs w:val="18"/>
              </w:rPr>
              <w:t>7,83</w:t>
            </w:r>
          </w:p>
        </w:tc>
        <w:tc>
          <w:tcPr>
            <w:tcW w:w="935" w:type="dxa"/>
            <w:gridSpan w:val="2"/>
            <w:vAlign w:val="bottom"/>
          </w:tcPr>
          <w:p w14:paraId="1500D338" w14:textId="77777777" w:rsidR="00014D02" w:rsidRPr="00014D02" w:rsidRDefault="00014D02" w:rsidP="00D56018">
            <w:pPr>
              <w:jc w:val="center"/>
              <w:rPr>
                <w:sz w:val="18"/>
                <w:szCs w:val="18"/>
              </w:rPr>
            </w:pPr>
            <w:r w:rsidRPr="00014D02">
              <w:rPr>
                <w:color w:val="000000"/>
                <w:sz w:val="18"/>
                <w:szCs w:val="18"/>
              </w:rPr>
              <w:t>8,70</w:t>
            </w:r>
          </w:p>
        </w:tc>
      </w:tr>
      <w:tr w:rsidR="00014D02" w:rsidRPr="00014D02" w14:paraId="1923B5B6" w14:textId="77777777" w:rsidTr="00D56018">
        <w:trPr>
          <w:trHeight w:val="214"/>
        </w:trPr>
        <w:tc>
          <w:tcPr>
            <w:tcW w:w="730" w:type="dxa"/>
            <w:vMerge/>
          </w:tcPr>
          <w:p w14:paraId="187E7D8B" w14:textId="77777777" w:rsidR="00014D02" w:rsidRPr="00014D02" w:rsidRDefault="00014D02" w:rsidP="00D56018">
            <w:pPr>
              <w:rPr>
                <w:sz w:val="18"/>
                <w:szCs w:val="18"/>
              </w:rPr>
            </w:pPr>
          </w:p>
        </w:tc>
        <w:tc>
          <w:tcPr>
            <w:tcW w:w="5550" w:type="dxa"/>
          </w:tcPr>
          <w:p w14:paraId="47A2FB3D"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528D2069" w14:textId="77777777" w:rsidR="00014D02" w:rsidRPr="00014D02" w:rsidRDefault="00014D02" w:rsidP="00D56018">
            <w:pPr>
              <w:jc w:val="center"/>
              <w:rPr>
                <w:sz w:val="18"/>
                <w:szCs w:val="18"/>
              </w:rPr>
            </w:pPr>
            <w:r w:rsidRPr="00014D02">
              <w:rPr>
                <w:color w:val="000000"/>
                <w:sz w:val="18"/>
                <w:szCs w:val="18"/>
              </w:rPr>
              <w:t>3,99</w:t>
            </w:r>
          </w:p>
        </w:tc>
        <w:tc>
          <w:tcPr>
            <w:tcW w:w="900" w:type="dxa"/>
            <w:gridSpan w:val="2"/>
          </w:tcPr>
          <w:p w14:paraId="0B214067" w14:textId="77777777" w:rsidR="00014D02" w:rsidRPr="00014D02" w:rsidRDefault="00014D02" w:rsidP="00D56018">
            <w:pPr>
              <w:jc w:val="center"/>
              <w:rPr>
                <w:sz w:val="18"/>
                <w:szCs w:val="18"/>
              </w:rPr>
            </w:pPr>
            <w:r w:rsidRPr="00014D02">
              <w:rPr>
                <w:color w:val="000000"/>
                <w:sz w:val="18"/>
                <w:szCs w:val="18"/>
              </w:rPr>
              <w:t>4,44</w:t>
            </w:r>
          </w:p>
        </w:tc>
        <w:tc>
          <w:tcPr>
            <w:tcW w:w="935" w:type="dxa"/>
            <w:gridSpan w:val="2"/>
            <w:vAlign w:val="center"/>
          </w:tcPr>
          <w:p w14:paraId="15B0643F" w14:textId="77777777" w:rsidR="00014D02" w:rsidRPr="00014D02" w:rsidRDefault="00014D02" w:rsidP="00D56018">
            <w:pPr>
              <w:jc w:val="center"/>
              <w:rPr>
                <w:sz w:val="18"/>
                <w:szCs w:val="18"/>
              </w:rPr>
            </w:pPr>
            <w:r w:rsidRPr="00014D02">
              <w:rPr>
                <w:color w:val="000000"/>
                <w:sz w:val="18"/>
                <w:szCs w:val="18"/>
              </w:rPr>
              <w:t>6,51</w:t>
            </w:r>
          </w:p>
        </w:tc>
        <w:tc>
          <w:tcPr>
            <w:tcW w:w="935" w:type="dxa"/>
            <w:gridSpan w:val="2"/>
            <w:vAlign w:val="bottom"/>
          </w:tcPr>
          <w:p w14:paraId="2B027A89" w14:textId="77777777" w:rsidR="00014D02" w:rsidRPr="00014D02" w:rsidRDefault="00014D02" w:rsidP="00D56018">
            <w:pPr>
              <w:jc w:val="center"/>
              <w:rPr>
                <w:sz w:val="18"/>
                <w:szCs w:val="18"/>
              </w:rPr>
            </w:pPr>
            <w:r w:rsidRPr="00014D02">
              <w:rPr>
                <w:color w:val="000000"/>
                <w:sz w:val="18"/>
                <w:szCs w:val="18"/>
              </w:rPr>
              <w:t>7,25</w:t>
            </w:r>
          </w:p>
        </w:tc>
      </w:tr>
      <w:tr w:rsidR="00014D02" w:rsidRPr="00014D02" w14:paraId="5C486117" w14:textId="77777777" w:rsidTr="00D56018">
        <w:trPr>
          <w:trHeight w:val="214"/>
        </w:trPr>
        <w:tc>
          <w:tcPr>
            <w:tcW w:w="730" w:type="dxa"/>
            <w:vMerge/>
          </w:tcPr>
          <w:p w14:paraId="09FEB5BA" w14:textId="77777777" w:rsidR="00014D02" w:rsidRPr="00014D02" w:rsidRDefault="00014D02" w:rsidP="00D56018">
            <w:pPr>
              <w:rPr>
                <w:sz w:val="18"/>
                <w:szCs w:val="18"/>
              </w:rPr>
            </w:pPr>
          </w:p>
        </w:tc>
        <w:tc>
          <w:tcPr>
            <w:tcW w:w="5550" w:type="dxa"/>
          </w:tcPr>
          <w:p w14:paraId="0B8E534D"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6E1E6352" w14:textId="77777777" w:rsidR="00014D02" w:rsidRPr="00014D02" w:rsidRDefault="00014D02" w:rsidP="00D56018">
            <w:pPr>
              <w:jc w:val="center"/>
              <w:rPr>
                <w:sz w:val="18"/>
                <w:szCs w:val="18"/>
              </w:rPr>
            </w:pPr>
            <w:r w:rsidRPr="00014D02">
              <w:rPr>
                <w:color w:val="000000"/>
                <w:sz w:val="18"/>
                <w:szCs w:val="18"/>
              </w:rPr>
              <w:t>2,26</w:t>
            </w:r>
          </w:p>
        </w:tc>
        <w:tc>
          <w:tcPr>
            <w:tcW w:w="900" w:type="dxa"/>
            <w:gridSpan w:val="2"/>
          </w:tcPr>
          <w:p w14:paraId="1ED54364" w14:textId="77777777" w:rsidR="00014D02" w:rsidRPr="00014D02" w:rsidRDefault="00014D02" w:rsidP="00D56018">
            <w:pPr>
              <w:jc w:val="center"/>
              <w:rPr>
                <w:sz w:val="18"/>
                <w:szCs w:val="18"/>
              </w:rPr>
            </w:pPr>
            <w:r w:rsidRPr="00014D02">
              <w:rPr>
                <w:color w:val="000000"/>
                <w:sz w:val="18"/>
                <w:szCs w:val="18"/>
              </w:rPr>
              <w:t>2,58</w:t>
            </w:r>
          </w:p>
        </w:tc>
        <w:tc>
          <w:tcPr>
            <w:tcW w:w="935" w:type="dxa"/>
            <w:gridSpan w:val="2"/>
            <w:vAlign w:val="center"/>
          </w:tcPr>
          <w:p w14:paraId="76871DE1" w14:textId="77777777" w:rsidR="00014D02" w:rsidRPr="00014D02" w:rsidRDefault="00014D02" w:rsidP="00D56018">
            <w:pPr>
              <w:jc w:val="center"/>
              <w:rPr>
                <w:sz w:val="18"/>
                <w:szCs w:val="18"/>
              </w:rPr>
            </w:pPr>
            <w:r w:rsidRPr="00014D02">
              <w:rPr>
                <w:color w:val="000000"/>
                <w:sz w:val="18"/>
                <w:szCs w:val="18"/>
              </w:rPr>
              <w:t>3,91</w:t>
            </w:r>
          </w:p>
        </w:tc>
        <w:tc>
          <w:tcPr>
            <w:tcW w:w="935" w:type="dxa"/>
            <w:gridSpan w:val="2"/>
            <w:vAlign w:val="bottom"/>
          </w:tcPr>
          <w:p w14:paraId="389236AD" w14:textId="77777777" w:rsidR="00014D02" w:rsidRPr="00014D02" w:rsidRDefault="00014D02" w:rsidP="00D56018">
            <w:pPr>
              <w:jc w:val="center"/>
              <w:rPr>
                <w:sz w:val="18"/>
                <w:szCs w:val="18"/>
              </w:rPr>
            </w:pPr>
            <w:r w:rsidRPr="00014D02">
              <w:rPr>
                <w:color w:val="000000"/>
                <w:sz w:val="18"/>
                <w:szCs w:val="18"/>
              </w:rPr>
              <w:t>4,36</w:t>
            </w:r>
          </w:p>
        </w:tc>
      </w:tr>
      <w:tr w:rsidR="00014D02" w:rsidRPr="00014D02" w14:paraId="7C3FD604" w14:textId="77777777" w:rsidTr="00D56018">
        <w:trPr>
          <w:trHeight w:val="214"/>
        </w:trPr>
        <w:tc>
          <w:tcPr>
            <w:tcW w:w="730" w:type="dxa"/>
          </w:tcPr>
          <w:p w14:paraId="5FC18BD1" w14:textId="77777777" w:rsidR="00014D02" w:rsidRPr="00014D02" w:rsidRDefault="00014D02" w:rsidP="00D56018">
            <w:pPr>
              <w:jc w:val="center"/>
              <w:rPr>
                <w:sz w:val="18"/>
                <w:szCs w:val="18"/>
              </w:rPr>
            </w:pPr>
            <w:r w:rsidRPr="00014D02">
              <w:rPr>
                <w:sz w:val="18"/>
                <w:szCs w:val="18"/>
              </w:rPr>
              <w:t>7.</w:t>
            </w:r>
          </w:p>
        </w:tc>
        <w:tc>
          <w:tcPr>
            <w:tcW w:w="9218" w:type="dxa"/>
            <w:gridSpan w:val="9"/>
          </w:tcPr>
          <w:p w14:paraId="1F1DB050" w14:textId="77777777" w:rsidR="00014D02" w:rsidRPr="00014D02" w:rsidRDefault="00014D02" w:rsidP="00D56018">
            <w:pPr>
              <w:ind w:firstLine="176"/>
              <w:rPr>
                <w:sz w:val="18"/>
                <w:szCs w:val="18"/>
              </w:rPr>
            </w:pPr>
            <w:r w:rsidRPr="00014D02">
              <w:rPr>
                <w:sz w:val="18"/>
                <w:szCs w:val="18"/>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5101A94E" w14:textId="77777777" w:rsidR="00014D02" w:rsidRPr="00014D02" w:rsidRDefault="00014D02" w:rsidP="00D56018">
            <w:pPr>
              <w:ind w:firstLine="176"/>
              <w:rPr>
                <w:sz w:val="18"/>
                <w:szCs w:val="18"/>
              </w:rPr>
            </w:pPr>
            <w:r w:rsidRPr="00014D02">
              <w:rPr>
                <w:sz w:val="18"/>
                <w:szCs w:val="1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7C8F0AC" w14:textId="77777777" w:rsidR="00014D02" w:rsidRPr="00014D02" w:rsidRDefault="00014D02" w:rsidP="00D56018">
            <w:pPr>
              <w:ind w:firstLine="176"/>
              <w:rPr>
                <w:sz w:val="18"/>
                <w:szCs w:val="18"/>
              </w:rPr>
            </w:pPr>
            <w:r w:rsidRPr="00014D02">
              <w:rPr>
                <w:sz w:val="18"/>
                <w:szCs w:val="1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2C5E070" w14:textId="77777777" w:rsidR="00014D02" w:rsidRPr="00014D02" w:rsidRDefault="00014D02" w:rsidP="00D56018">
            <w:pPr>
              <w:ind w:firstLine="176"/>
              <w:rPr>
                <w:sz w:val="18"/>
                <w:szCs w:val="18"/>
              </w:rPr>
            </w:pPr>
            <w:r w:rsidRPr="00014D02">
              <w:rPr>
                <w:sz w:val="18"/>
                <w:szCs w:val="18"/>
              </w:rPr>
              <w:lastRenderedPageBreak/>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014D02" w:rsidRPr="00014D02" w14:paraId="1F214E58" w14:textId="77777777" w:rsidTr="00D56018">
        <w:trPr>
          <w:trHeight w:val="214"/>
        </w:trPr>
        <w:tc>
          <w:tcPr>
            <w:tcW w:w="730" w:type="dxa"/>
          </w:tcPr>
          <w:p w14:paraId="3802538A" w14:textId="77777777" w:rsidR="00014D02" w:rsidRPr="00014D02" w:rsidRDefault="00014D02" w:rsidP="00D56018">
            <w:pPr>
              <w:jc w:val="center"/>
              <w:rPr>
                <w:sz w:val="18"/>
                <w:szCs w:val="18"/>
              </w:rPr>
            </w:pPr>
            <w:r w:rsidRPr="00014D02">
              <w:rPr>
                <w:sz w:val="18"/>
                <w:szCs w:val="18"/>
              </w:rPr>
              <w:lastRenderedPageBreak/>
              <w:t>7.1.</w:t>
            </w:r>
          </w:p>
        </w:tc>
        <w:tc>
          <w:tcPr>
            <w:tcW w:w="5583" w:type="dxa"/>
            <w:gridSpan w:val="2"/>
          </w:tcPr>
          <w:p w14:paraId="4C4B97E5"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0B0EFFF7" w14:textId="77777777" w:rsidR="00014D02" w:rsidRPr="00014D02" w:rsidRDefault="00014D02" w:rsidP="00D56018">
            <w:pPr>
              <w:jc w:val="center"/>
              <w:rPr>
                <w:sz w:val="18"/>
                <w:szCs w:val="18"/>
              </w:rPr>
            </w:pPr>
            <w:r w:rsidRPr="00014D02">
              <w:rPr>
                <w:color w:val="000000"/>
                <w:sz w:val="18"/>
                <w:szCs w:val="18"/>
              </w:rPr>
              <w:t>3,99</w:t>
            </w:r>
          </w:p>
        </w:tc>
        <w:tc>
          <w:tcPr>
            <w:tcW w:w="883" w:type="dxa"/>
          </w:tcPr>
          <w:p w14:paraId="597E5D0D" w14:textId="77777777" w:rsidR="00014D02" w:rsidRPr="00014D02" w:rsidRDefault="00014D02" w:rsidP="00D56018">
            <w:pPr>
              <w:jc w:val="center"/>
              <w:rPr>
                <w:sz w:val="18"/>
                <w:szCs w:val="18"/>
              </w:rPr>
            </w:pPr>
            <w:r w:rsidRPr="00014D02">
              <w:rPr>
                <w:color w:val="000000"/>
                <w:sz w:val="18"/>
                <w:szCs w:val="18"/>
              </w:rPr>
              <w:t>4,44</w:t>
            </w:r>
          </w:p>
        </w:tc>
        <w:tc>
          <w:tcPr>
            <w:tcW w:w="881" w:type="dxa"/>
          </w:tcPr>
          <w:p w14:paraId="5FC4B002" w14:textId="77777777" w:rsidR="00014D02" w:rsidRPr="00014D02" w:rsidRDefault="00014D02" w:rsidP="00D56018">
            <w:pPr>
              <w:jc w:val="center"/>
              <w:rPr>
                <w:sz w:val="18"/>
                <w:szCs w:val="18"/>
              </w:rPr>
            </w:pPr>
            <w:r w:rsidRPr="00014D02">
              <w:rPr>
                <w:color w:val="000000"/>
                <w:sz w:val="18"/>
                <w:szCs w:val="18"/>
              </w:rPr>
              <w:t>6,51</w:t>
            </w:r>
          </w:p>
        </w:tc>
        <w:tc>
          <w:tcPr>
            <w:tcW w:w="989" w:type="dxa"/>
            <w:gridSpan w:val="3"/>
          </w:tcPr>
          <w:p w14:paraId="17A13956" w14:textId="77777777" w:rsidR="00014D02" w:rsidRPr="00014D02" w:rsidRDefault="00014D02" w:rsidP="00D56018">
            <w:pPr>
              <w:jc w:val="center"/>
              <w:rPr>
                <w:sz w:val="18"/>
                <w:szCs w:val="18"/>
              </w:rPr>
            </w:pPr>
            <w:r w:rsidRPr="00014D02">
              <w:rPr>
                <w:color w:val="000000"/>
                <w:sz w:val="18"/>
                <w:szCs w:val="18"/>
              </w:rPr>
              <w:t>7,25</w:t>
            </w:r>
          </w:p>
        </w:tc>
      </w:tr>
      <w:tr w:rsidR="00014D02" w:rsidRPr="00014D02" w14:paraId="71126D4A" w14:textId="77777777" w:rsidTr="00D56018">
        <w:trPr>
          <w:trHeight w:val="214"/>
        </w:trPr>
        <w:tc>
          <w:tcPr>
            <w:tcW w:w="730" w:type="dxa"/>
            <w:vMerge w:val="restart"/>
          </w:tcPr>
          <w:p w14:paraId="5BC73EFD" w14:textId="77777777" w:rsidR="00014D02" w:rsidRPr="00014D02" w:rsidRDefault="00014D02" w:rsidP="00D56018">
            <w:pPr>
              <w:jc w:val="center"/>
              <w:rPr>
                <w:sz w:val="18"/>
                <w:szCs w:val="18"/>
              </w:rPr>
            </w:pPr>
            <w:r w:rsidRPr="00014D02">
              <w:rPr>
                <w:sz w:val="18"/>
                <w:szCs w:val="18"/>
              </w:rPr>
              <w:t>7.2.</w:t>
            </w:r>
          </w:p>
        </w:tc>
        <w:tc>
          <w:tcPr>
            <w:tcW w:w="9218" w:type="dxa"/>
            <w:gridSpan w:val="9"/>
          </w:tcPr>
          <w:p w14:paraId="05C85285"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2CDD89B4" w14:textId="77777777" w:rsidTr="00D56018">
        <w:trPr>
          <w:trHeight w:val="214"/>
        </w:trPr>
        <w:tc>
          <w:tcPr>
            <w:tcW w:w="730" w:type="dxa"/>
            <w:vMerge/>
          </w:tcPr>
          <w:p w14:paraId="6AF799D4" w14:textId="77777777" w:rsidR="00014D02" w:rsidRPr="00014D02" w:rsidRDefault="00014D02" w:rsidP="00D56018">
            <w:pPr>
              <w:jc w:val="center"/>
              <w:rPr>
                <w:sz w:val="18"/>
                <w:szCs w:val="18"/>
              </w:rPr>
            </w:pPr>
          </w:p>
        </w:tc>
        <w:tc>
          <w:tcPr>
            <w:tcW w:w="5550" w:type="dxa"/>
          </w:tcPr>
          <w:p w14:paraId="37D55439"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0E0CF271" w14:textId="77777777" w:rsidR="00014D02" w:rsidRPr="00014D02" w:rsidRDefault="00014D02" w:rsidP="00D56018">
            <w:pPr>
              <w:jc w:val="center"/>
              <w:rPr>
                <w:sz w:val="18"/>
                <w:szCs w:val="18"/>
              </w:rPr>
            </w:pPr>
            <w:r w:rsidRPr="00014D02">
              <w:rPr>
                <w:color w:val="000000"/>
                <w:sz w:val="18"/>
                <w:szCs w:val="18"/>
              </w:rPr>
              <w:t>4,30</w:t>
            </w:r>
          </w:p>
        </w:tc>
        <w:tc>
          <w:tcPr>
            <w:tcW w:w="900" w:type="dxa"/>
            <w:gridSpan w:val="2"/>
            <w:vAlign w:val="bottom"/>
          </w:tcPr>
          <w:p w14:paraId="21BD8376" w14:textId="77777777" w:rsidR="00014D02" w:rsidRPr="00014D02" w:rsidRDefault="00014D02" w:rsidP="00D56018">
            <w:pPr>
              <w:jc w:val="center"/>
              <w:rPr>
                <w:sz w:val="18"/>
                <w:szCs w:val="18"/>
              </w:rPr>
            </w:pPr>
            <w:r w:rsidRPr="00014D02">
              <w:rPr>
                <w:color w:val="000000"/>
                <w:sz w:val="18"/>
                <w:szCs w:val="18"/>
              </w:rPr>
              <w:t>4,78</w:t>
            </w:r>
          </w:p>
        </w:tc>
        <w:tc>
          <w:tcPr>
            <w:tcW w:w="935" w:type="dxa"/>
            <w:gridSpan w:val="2"/>
            <w:vAlign w:val="center"/>
          </w:tcPr>
          <w:p w14:paraId="7E69185C" w14:textId="77777777" w:rsidR="00014D02" w:rsidRPr="00014D02" w:rsidRDefault="00014D02" w:rsidP="00D56018">
            <w:pPr>
              <w:jc w:val="center"/>
              <w:rPr>
                <w:sz w:val="18"/>
                <w:szCs w:val="18"/>
              </w:rPr>
            </w:pPr>
            <w:r w:rsidRPr="00014D02">
              <w:rPr>
                <w:color w:val="000000"/>
                <w:sz w:val="18"/>
                <w:szCs w:val="18"/>
              </w:rPr>
              <w:t>7,49</w:t>
            </w:r>
          </w:p>
        </w:tc>
        <w:tc>
          <w:tcPr>
            <w:tcW w:w="935" w:type="dxa"/>
            <w:gridSpan w:val="2"/>
            <w:vAlign w:val="bottom"/>
          </w:tcPr>
          <w:p w14:paraId="20D8811A" w14:textId="77777777" w:rsidR="00014D02" w:rsidRPr="00014D02" w:rsidRDefault="00014D02" w:rsidP="00D56018">
            <w:pPr>
              <w:jc w:val="center"/>
              <w:rPr>
                <w:sz w:val="18"/>
                <w:szCs w:val="18"/>
              </w:rPr>
            </w:pPr>
            <w:r w:rsidRPr="00014D02">
              <w:rPr>
                <w:color w:val="000000"/>
                <w:sz w:val="18"/>
                <w:szCs w:val="18"/>
              </w:rPr>
              <w:t>8,34</w:t>
            </w:r>
          </w:p>
        </w:tc>
      </w:tr>
      <w:tr w:rsidR="00014D02" w:rsidRPr="00014D02" w14:paraId="09A90178" w14:textId="77777777" w:rsidTr="00D56018">
        <w:trPr>
          <w:trHeight w:val="214"/>
        </w:trPr>
        <w:tc>
          <w:tcPr>
            <w:tcW w:w="730" w:type="dxa"/>
            <w:vMerge/>
          </w:tcPr>
          <w:p w14:paraId="49F88E44" w14:textId="77777777" w:rsidR="00014D02" w:rsidRPr="00014D02" w:rsidRDefault="00014D02" w:rsidP="00D56018">
            <w:pPr>
              <w:jc w:val="center"/>
              <w:rPr>
                <w:sz w:val="18"/>
                <w:szCs w:val="18"/>
              </w:rPr>
            </w:pPr>
          </w:p>
        </w:tc>
        <w:tc>
          <w:tcPr>
            <w:tcW w:w="5550" w:type="dxa"/>
          </w:tcPr>
          <w:p w14:paraId="5F76924E"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62D79EBD" w14:textId="77777777" w:rsidR="00014D02" w:rsidRPr="00014D02" w:rsidRDefault="00014D02" w:rsidP="00D56018">
            <w:pPr>
              <w:jc w:val="center"/>
              <w:rPr>
                <w:sz w:val="18"/>
                <w:szCs w:val="18"/>
              </w:rPr>
            </w:pPr>
            <w:r w:rsidRPr="00014D02">
              <w:rPr>
                <w:color w:val="000000"/>
                <w:sz w:val="18"/>
                <w:szCs w:val="18"/>
              </w:rPr>
              <w:t>2,26</w:t>
            </w:r>
          </w:p>
        </w:tc>
        <w:tc>
          <w:tcPr>
            <w:tcW w:w="900" w:type="dxa"/>
            <w:gridSpan w:val="2"/>
            <w:vAlign w:val="bottom"/>
          </w:tcPr>
          <w:p w14:paraId="04F1A1CA" w14:textId="77777777" w:rsidR="00014D02" w:rsidRPr="00014D02" w:rsidRDefault="00014D02" w:rsidP="00D56018">
            <w:pPr>
              <w:jc w:val="center"/>
              <w:rPr>
                <w:sz w:val="18"/>
                <w:szCs w:val="18"/>
              </w:rPr>
            </w:pPr>
            <w:r w:rsidRPr="00014D02">
              <w:rPr>
                <w:color w:val="000000"/>
                <w:sz w:val="18"/>
                <w:szCs w:val="18"/>
              </w:rPr>
              <w:t>2,58</w:t>
            </w:r>
          </w:p>
        </w:tc>
        <w:tc>
          <w:tcPr>
            <w:tcW w:w="935" w:type="dxa"/>
            <w:gridSpan w:val="2"/>
            <w:vAlign w:val="center"/>
          </w:tcPr>
          <w:p w14:paraId="44D86FCA" w14:textId="77777777" w:rsidR="00014D02" w:rsidRPr="00014D02" w:rsidRDefault="00014D02" w:rsidP="00D56018">
            <w:pPr>
              <w:jc w:val="center"/>
              <w:rPr>
                <w:sz w:val="18"/>
                <w:szCs w:val="18"/>
              </w:rPr>
            </w:pPr>
            <w:r w:rsidRPr="00014D02">
              <w:rPr>
                <w:color w:val="000000"/>
                <w:sz w:val="18"/>
                <w:szCs w:val="18"/>
              </w:rPr>
              <w:t>3,91</w:t>
            </w:r>
          </w:p>
        </w:tc>
        <w:tc>
          <w:tcPr>
            <w:tcW w:w="935" w:type="dxa"/>
            <w:gridSpan w:val="2"/>
            <w:vAlign w:val="bottom"/>
          </w:tcPr>
          <w:p w14:paraId="3E457512" w14:textId="77777777" w:rsidR="00014D02" w:rsidRPr="00014D02" w:rsidRDefault="00014D02" w:rsidP="00D56018">
            <w:pPr>
              <w:jc w:val="center"/>
              <w:rPr>
                <w:sz w:val="18"/>
                <w:szCs w:val="18"/>
              </w:rPr>
            </w:pPr>
            <w:r w:rsidRPr="00014D02">
              <w:rPr>
                <w:color w:val="000000"/>
                <w:sz w:val="18"/>
                <w:szCs w:val="18"/>
              </w:rPr>
              <w:t>4,36</w:t>
            </w:r>
          </w:p>
        </w:tc>
      </w:tr>
      <w:tr w:rsidR="00014D02" w:rsidRPr="00014D02" w14:paraId="1F7B7642" w14:textId="77777777" w:rsidTr="00D56018">
        <w:trPr>
          <w:trHeight w:val="214"/>
        </w:trPr>
        <w:tc>
          <w:tcPr>
            <w:tcW w:w="730" w:type="dxa"/>
            <w:vMerge w:val="restart"/>
          </w:tcPr>
          <w:p w14:paraId="33AA0879" w14:textId="77777777" w:rsidR="00014D02" w:rsidRPr="00014D02" w:rsidRDefault="00014D02" w:rsidP="00D56018">
            <w:pPr>
              <w:jc w:val="center"/>
              <w:rPr>
                <w:sz w:val="18"/>
                <w:szCs w:val="18"/>
              </w:rPr>
            </w:pPr>
            <w:r w:rsidRPr="00014D02">
              <w:rPr>
                <w:sz w:val="18"/>
                <w:szCs w:val="18"/>
              </w:rPr>
              <w:t>7.3.</w:t>
            </w:r>
          </w:p>
        </w:tc>
        <w:tc>
          <w:tcPr>
            <w:tcW w:w="9218" w:type="dxa"/>
            <w:gridSpan w:val="9"/>
          </w:tcPr>
          <w:p w14:paraId="1D13E66C"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3A6092A5" w14:textId="77777777" w:rsidTr="00D56018">
        <w:trPr>
          <w:trHeight w:val="214"/>
        </w:trPr>
        <w:tc>
          <w:tcPr>
            <w:tcW w:w="730" w:type="dxa"/>
            <w:vMerge/>
          </w:tcPr>
          <w:p w14:paraId="5E747E38" w14:textId="77777777" w:rsidR="00014D02" w:rsidRPr="00014D02" w:rsidRDefault="00014D02" w:rsidP="00D56018">
            <w:pPr>
              <w:jc w:val="center"/>
              <w:rPr>
                <w:sz w:val="18"/>
                <w:szCs w:val="18"/>
              </w:rPr>
            </w:pPr>
          </w:p>
        </w:tc>
        <w:tc>
          <w:tcPr>
            <w:tcW w:w="5550" w:type="dxa"/>
          </w:tcPr>
          <w:p w14:paraId="361B05AF"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45B5CE29" w14:textId="77777777" w:rsidR="00014D02" w:rsidRPr="00014D02" w:rsidRDefault="00014D02" w:rsidP="00D56018">
            <w:pPr>
              <w:jc w:val="center"/>
              <w:rPr>
                <w:sz w:val="18"/>
                <w:szCs w:val="18"/>
              </w:rPr>
            </w:pPr>
            <w:r w:rsidRPr="00014D02">
              <w:rPr>
                <w:color w:val="000000"/>
                <w:sz w:val="18"/>
                <w:szCs w:val="18"/>
              </w:rPr>
              <w:t>4,41</w:t>
            </w:r>
          </w:p>
        </w:tc>
        <w:tc>
          <w:tcPr>
            <w:tcW w:w="900" w:type="dxa"/>
            <w:gridSpan w:val="2"/>
          </w:tcPr>
          <w:p w14:paraId="6AB2CE96" w14:textId="77777777" w:rsidR="00014D02" w:rsidRPr="00014D02" w:rsidRDefault="00014D02" w:rsidP="00D56018">
            <w:pPr>
              <w:jc w:val="center"/>
              <w:rPr>
                <w:sz w:val="18"/>
                <w:szCs w:val="18"/>
              </w:rPr>
            </w:pPr>
            <w:r w:rsidRPr="00014D02">
              <w:rPr>
                <w:color w:val="000000"/>
                <w:sz w:val="18"/>
                <w:szCs w:val="18"/>
              </w:rPr>
              <w:t>4,90</w:t>
            </w:r>
          </w:p>
        </w:tc>
        <w:tc>
          <w:tcPr>
            <w:tcW w:w="935" w:type="dxa"/>
            <w:gridSpan w:val="2"/>
            <w:vAlign w:val="center"/>
          </w:tcPr>
          <w:p w14:paraId="68AC4C92" w14:textId="77777777" w:rsidR="00014D02" w:rsidRPr="00014D02" w:rsidRDefault="00014D02" w:rsidP="00D56018">
            <w:pPr>
              <w:jc w:val="center"/>
              <w:rPr>
                <w:sz w:val="18"/>
                <w:szCs w:val="18"/>
              </w:rPr>
            </w:pPr>
            <w:r w:rsidRPr="00014D02">
              <w:rPr>
                <w:color w:val="000000"/>
                <w:sz w:val="18"/>
                <w:szCs w:val="18"/>
              </w:rPr>
              <w:t>7,83</w:t>
            </w:r>
          </w:p>
        </w:tc>
        <w:tc>
          <w:tcPr>
            <w:tcW w:w="935" w:type="dxa"/>
            <w:gridSpan w:val="2"/>
            <w:vAlign w:val="bottom"/>
          </w:tcPr>
          <w:p w14:paraId="35027573" w14:textId="77777777" w:rsidR="00014D02" w:rsidRPr="00014D02" w:rsidRDefault="00014D02" w:rsidP="00D56018">
            <w:pPr>
              <w:jc w:val="center"/>
              <w:rPr>
                <w:sz w:val="18"/>
                <w:szCs w:val="18"/>
              </w:rPr>
            </w:pPr>
            <w:r w:rsidRPr="00014D02">
              <w:rPr>
                <w:color w:val="000000"/>
                <w:sz w:val="18"/>
                <w:szCs w:val="18"/>
              </w:rPr>
              <w:t>8,70</w:t>
            </w:r>
          </w:p>
        </w:tc>
      </w:tr>
      <w:tr w:rsidR="00014D02" w:rsidRPr="00014D02" w14:paraId="05187D72" w14:textId="77777777" w:rsidTr="00D56018">
        <w:trPr>
          <w:trHeight w:val="214"/>
        </w:trPr>
        <w:tc>
          <w:tcPr>
            <w:tcW w:w="730" w:type="dxa"/>
            <w:vMerge/>
          </w:tcPr>
          <w:p w14:paraId="25E6A3ED" w14:textId="77777777" w:rsidR="00014D02" w:rsidRPr="00014D02" w:rsidRDefault="00014D02" w:rsidP="00D56018">
            <w:pPr>
              <w:jc w:val="center"/>
              <w:rPr>
                <w:sz w:val="18"/>
                <w:szCs w:val="18"/>
              </w:rPr>
            </w:pPr>
          </w:p>
        </w:tc>
        <w:tc>
          <w:tcPr>
            <w:tcW w:w="5550" w:type="dxa"/>
          </w:tcPr>
          <w:p w14:paraId="1C2B88BA"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4D2901F0" w14:textId="77777777" w:rsidR="00014D02" w:rsidRPr="00014D02" w:rsidRDefault="00014D02" w:rsidP="00D56018">
            <w:pPr>
              <w:jc w:val="center"/>
              <w:rPr>
                <w:sz w:val="18"/>
                <w:szCs w:val="18"/>
              </w:rPr>
            </w:pPr>
            <w:r w:rsidRPr="00014D02">
              <w:rPr>
                <w:color w:val="000000"/>
                <w:sz w:val="18"/>
                <w:szCs w:val="18"/>
              </w:rPr>
              <w:t>3,99</w:t>
            </w:r>
          </w:p>
        </w:tc>
        <w:tc>
          <w:tcPr>
            <w:tcW w:w="900" w:type="dxa"/>
            <w:gridSpan w:val="2"/>
          </w:tcPr>
          <w:p w14:paraId="393C4122" w14:textId="77777777" w:rsidR="00014D02" w:rsidRPr="00014D02" w:rsidRDefault="00014D02" w:rsidP="00D56018">
            <w:pPr>
              <w:jc w:val="center"/>
              <w:rPr>
                <w:sz w:val="18"/>
                <w:szCs w:val="18"/>
              </w:rPr>
            </w:pPr>
            <w:r w:rsidRPr="00014D02">
              <w:rPr>
                <w:color w:val="000000"/>
                <w:sz w:val="18"/>
                <w:szCs w:val="18"/>
              </w:rPr>
              <w:t>4,44</w:t>
            </w:r>
          </w:p>
        </w:tc>
        <w:tc>
          <w:tcPr>
            <w:tcW w:w="935" w:type="dxa"/>
            <w:gridSpan w:val="2"/>
            <w:vAlign w:val="center"/>
          </w:tcPr>
          <w:p w14:paraId="579B933C" w14:textId="77777777" w:rsidR="00014D02" w:rsidRPr="00014D02" w:rsidRDefault="00014D02" w:rsidP="00D56018">
            <w:pPr>
              <w:jc w:val="center"/>
              <w:rPr>
                <w:sz w:val="18"/>
                <w:szCs w:val="18"/>
              </w:rPr>
            </w:pPr>
            <w:r w:rsidRPr="00014D02">
              <w:rPr>
                <w:color w:val="000000"/>
                <w:sz w:val="18"/>
                <w:szCs w:val="18"/>
              </w:rPr>
              <w:t>6,51</w:t>
            </w:r>
          </w:p>
        </w:tc>
        <w:tc>
          <w:tcPr>
            <w:tcW w:w="935" w:type="dxa"/>
            <w:gridSpan w:val="2"/>
            <w:vAlign w:val="bottom"/>
          </w:tcPr>
          <w:p w14:paraId="066C557E" w14:textId="77777777" w:rsidR="00014D02" w:rsidRPr="00014D02" w:rsidRDefault="00014D02" w:rsidP="00D56018">
            <w:pPr>
              <w:jc w:val="center"/>
              <w:rPr>
                <w:sz w:val="18"/>
                <w:szCs w:val="18"/>
              </w:rPr>
            </w:pPr>
            <w:r w:rsidRPr="00014D02">
              <w:rPr>
                <w:color w:val="000000"/>
                <w:sz w:val="18"/>
                <w:szCs w:val="18"/>
              </w:rPr>
              <w:t>7,25</w:t>
            </w:r>
          </w:p>
        </w:tc>
      </w:tr>
      <w:tr w:rsidR="00014D02" w:rsidRPr="00014D02" w14:paraId="57507946" w14:textId="77777777" w:rsidTr="00D56018">
        <w:trPr>
          <w:trHeight w:val="214"/>
        </w:trPr>
        <w:tc>
          <w:tcPr>
            <w:tcW w:w="730" w:type="dxa"/>
            <w:vMerge/>
          </w:tcPr>
          <w:p w14:paraId="17913A82" w14:textId="77777777" w:rsidR="00014D02" w:rsidRPr="00014D02" w:rsidRDefault="00014D02" w:rsidP="00D56018">
            <w:pPr>
              <w:jc w:val="center"/>
              <w:rPr>
                <w:sz w:val="18"/>
                <w:szCs w:val="18"/>
              </w:rPr>
            </w:pPr>
          </w:p>
        </w:tc>
        <w:tc>
          <w:tcPr>
            <w:tcW w:w="5550" w:type="dxa"/>
          </w:tcPr>
          <w:p w14:paraId="397E5AA1"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3F679E51" w14:textId="77777777" w:rsidR="00014D02" w:rsidRPr="00014D02" w:rsidRDefault="00014D02" w:rsidP="00D56018">
            <w:pPr>
              <w:jc w:val="center"/>
              <w:rPr>
                <w:sz w:val="18"/>
                <w:szCs w:val="18"/>
              </w:rPr>
            </w:pPr>
            <w:r w:rsidRPr="00014D02">
              <w:rPr>
                <w:color w:val="000000"/>
                <w:sz w:val="18"/>
                <w:szCs w:val="18"/>
              </w:rPr>
              <w:t>2,26</w:t>
            </w:r>
          </w:p>
        </w:tc>
        <w:tc>
          <w:tcPr>
            <w:tcW w:w="900" w:type="dxa"/>
            <w:gridSpan w:val="2"/>
          </w:tcPr>
          <w:p w14:paraId="05315C60" w14:textId="77777777" w:rsidR="00014D02" w:rsidRPr="00014D02" w:rsidRDefault="00014D02" w:rsidP="00D56018">
            <w:pPr>
              <w:jc w:val="center"/>
              <w:rPr>
                <w:sz w:val="18"/>
                <w:szCs w:val="18"/>
              </w:rPr>
            </w:pPr>
            <w:r w:rsidRPr="00014D02">
              <w:rPr>
                <w:color w:val="000000"/>
                <w:sz w:val="18"/>
                <w:szCs w:val="18"/>
              </w:rPr>
              <w:t>2,58</w:t>
            </w:r>
          </w:p>
        </w:tc>
        <w:tc>
          <w:tcPr>
            <w:tcW w:w="935" w:type="dxa"/>
            <w:gridSpan w:val="2"/>
            <w:vAlign w:val="center"/>
          </w:tcPr>
          <w:p w14:paraId="51B18546" w14:textId="77777777" w:rsidR="00014D02" w:rsidRPr="00014D02" w:rsidRDefault="00014D02" w:rsidP="00D56018">
            <w:pPr>
              <w:jc w:val="center"/>
              <w:rPr>
                <w:sz w:val="18"/>
                <w:szCs w:val="18"/>
              </w:rPr>
            </w:pPr>
            <w:r w:rsidRPr="00014D02">
              <w:rPr>
                <w:color w:val="000000"/>
                <w:sz w:val="18"/>
                <w:szCs w:val="18"/>
              </w:rPr>
              <w:t>3,91</w:t>
            </w:r>
          </w:p>
        </w:tc>
        <w:tc>
          <w:tcPr>
            <w:tcW w:w="935" w:type="dxa"/>
            <w:gridSpan w:val="2"/>
            <w:vAlign w:val="bottom"/>
          </w:tcPr>
          <w:p w14:paraId="2252A353" w14:textId="77777777" w:rsidR="00014D02" w:rsidRPr="00014D02" w:rsidRDefault="00014D02" w:rsidP="00D56018">
            <w:pPr>
              <w:jc w:val="center"/>
              <w:rPr>
                <w:sz w:val="18"/>
                <w:szCs w:val="18"/>
              </w:rPr>
            </w:pPr>
            <w:r w:rsidRPr="00014D02">
              <w:rPr>
                <w:color w:val="000000"/>
                <w:sz w:val="18"/>
                <w:szCs w:val="18"/>
              </w:rPr>
              <w:t>4,36</w:t>
            </w:r>
          </w:p>
        </w:tc>
      </w:tr>
      <w:tr w:rsidR="00014D02" w:rsidRPr="00014D02" w14:paraId="021AB125" w14:textId="77777777" w:rsidTr="00D56018">
        <w:trPr>
          <w:trHeight w:val="214"/>
        </w:trPr>
        <w:tc>
          <w:tcPr>
            <w:tcW w:w="730" w:type="dxa"/>
          </w:tcPr>
          <w:p w14:paraId="45494F44" w14:textId="77777777" w:rsidR="00014D02" w:rsidRPr="00014D02" w:rsidRDefault="00014D02" w:rsidP="00D56018">
            <w:pPr>
              <w:jc w:val="center"/>
              <w:rPr>
                <w:sz w:val="18"/>
                <w:szCs w:val="18"/>
              </w:rPr>
            </w:pPr>
            <w:r w:rsidRPr="00014D02">
              <w:rPr>
                <w:sz w:val="18"/>
                <w:szCs w:val="18"/>
              </w:rPr>
              <w:t>8.</w:t>
            </w:r>
          </w:p>
        </w:tc>
        <w:tc>
          <w:tcPr>
            <w:tcW w:w="9218" w:type="dxa"/>
            <w:gridSpan w:val="9"/>
          </w:tcPr>
          <w:p w14:paraId="2872BF91" w14:textId="77777777" w:rsidR="00014D02" w:rsidRPr="00014D02" w:rsidRDefault="00014D02" w:rsidP="00D56018">
            <w:pPr>
              <w:ind w:firstLine="176"/>
              <w:rPr>
                <w:sz w:val="18"/>
                <w:szCs w:val="18"/>
              </w:rPr>
            </w:pPr>
            <w:r w:rsidRPr="00014D02">
              <w:rPr>
                <w:sz w:val="18"/>
                <w:szCs w:val="18"/>
              </w:rPr>
              <w:t>Население, проживающее в сельских населенных пунктах, и приравненные к нему категории потребителей, за исключением населения и потребителей, указанных в строках 5 - 7:</w:t>
            </w:r>
          </w:p>
          <w:p w14:paraId="552BEBAD" w14:textId="77777777" w:rsidR="00014D02" w:rsidRPr="00014D02" w:rsidRDefault="00014D02" w:rsidP="00D56018">
            <w:pPr>
              <w:ind w:firstLine="176"/>
              <w:rPr>
                <w:sz w:val="18"/>
                <w:szCs w:val="18"/>
              </w:rPr>
            </w:pPr>
            <w:r w:rsidRPr="00014D02">
              <w:rPr>
                <w:sz w:val="18"/>
                <w:szCs w:val="1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0FD2910" w14:textId="77777777" w:rsidR="00014D02" w:rsidRPr="00014D02" w:rsidRDefault="00014D02" w:rsidP="00D56018">
            <w:pPr>
              <w:ind w:firstLine="176"/>
              <w:rPr>
                <w:sz w:val="18"/>
                <w:szCs w:val="18"/>
              </w:rPr>
            </w:pPr>
            <w:r w:rsidRPr="00014D02">
              <w:rPr>
                <w:sz w:val="18"/>
                <w:szCs w:val="1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B1CFCCA" w14:textId="77777777" w:rsidR="00014D02" w:rsidRPr="00014D02" w:rsidRDefault="00014D02" w:rsidP="00D56018">
            <w:pPr>
              <w:ind w:firstLine="176"/>
              <w:rPr>
                <w:sz w:val="18"/>
                <w:szCs w:val="18"/>
              </w:rPr>
            </w:pPr>
            <w:r w:rsidRPr="00014D02">
              <w:rPr>
                <w:sz w:val="18"/>
                <w:szCs w:val="1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014D02" w:rsidRPr="00014D02" w14:paraId="1B2F734B" w14:textId="77777777" w:rsidTr="00D56018">
        <w:trPr>
          <w:trHeight w:val="214"/>
        </w:trPr>
        <w:tc>
          <w:tcPr>
            <w:tcW w:w="730" w:type="dxa"/>
          </w:tcPr>
          <w:p w14:paraId="550A9129" w14:textId="77777777" w:rsidR="00014D02" w:rsidRPr="00014D02" w:rsidRDefault="00014D02" w:rsidP="00D56018">
            <w:pPr>
              <w:jc w:val="center"/>
              <w:rPr>
                <w:sz w:val="18"/>
                <w:szCs w:val="18"/>
              </w:rPr>
            </w:pPr>
            <w:r w:rsidRPr="00014D02">
              <w:rPr>
                <w:sz w:val="18"/>
                <w:szCs w:val="18"/>
              </w:rPr>
              <w:t>8.1.</w:t>
            </w:r>
          </w:p>
        </w:tc>
        <w:tc>
          <w:tcPr>
            <w:tcW w:w="5583" w:type="dxa"/>
            <w:gridSpan w:val="2"/>
          </w:tcPr>
          <w:p w14:paraId="116FBEFF"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06FEF2BD" w14:textId="77777777" w:rsidR="00014D02" w:rsidRPr="00014D02" w:rsidRDefault="00014D02" w:rsidP="00D56018">
            <w:pPr>
              <w:jc w:val="center"/>
              <w:rPr>
                <w:sz w:val="18"/>
                <w:szCs w:val="18"/>
              </w:rPr>
            </w:pPr>
            <w:r w:rsidRPr="00014D02">
              <w:rPr>
                <w:color w:val="000000"/>
                <w:sz w:val="18"/>
                <w:szCs w:val="18"/>
              </w:rPr>
              <w:t>3,99</w:t>
            </w:r>
          </w:p>
        </w:tc>
        <w:tc>
          <w:tcPr>
            <w:tcW w:w="883" w:type="dxa"/>
          </w:tcPr>
          <w:p w14:paraId="7DB2F5AD" w14:textId="77777777" w:rsidR="00014D02" w:rsidRPr="00014D02" w:rsidRDefault="00014D02" w:rsidP="00D56018">
            <w:pPr>
              <w:jc w:val="center"/>
              <w:rPr>
                <w:sz w:val="18"/>
                <w:szCs w:val="18"/>
              </w:rPr>
            </w:pPr>
            <w:r w:rsidRPr="00014D02">
              <w:rPr>
                <w:color w:val="000000"/>
                <w:sz w:val="18"/>
                <w:szCs w:val="18"/>
              </w:rPr>
              <w:t>4,44</w:t>
            </w:r>
          </w:p>
        </w:tc>
        <w:tc>
          <w:tcPr>
            <w:tcW w:w="881" w:type="dxa"/>
          </w:tcPr>
          <w:p w14:paraId="5587F6D1" w14:textId="77777777" w:rsidR="00014D02" w:rsidRPr="00014D02" w:rsidRDefault="00014D02" w:rsidP="00D56018">
            <w:pPr>
              <w:jc w:val="center"/>
              <w:rPr>
                <w:sz w:val="18"/>
                <w:szCs w:val="18"/>
              </w:rPr>
            </w:pPr>
            <w:r w:rsidRPr="00014D02">
              <w:rPr>
                <w:color w:val="000000"/>
                <w:sz w:val="18"/>
                <w:szCs w:val="18"/>
              </w:rPr>
              <w:t>6,51</w:t>
            </w:r>
          </w:p>
        </w:tc>
        <w:tc>
          <w:tcPr>
            <w:tcW w:w="989" w:type="dxa"/>
            <w:gridSpan w:val="3"/>
          </w:tcPr>
          <w:p w14:paraId="5C148B43" w14:textId="77777777" w:rsidR="00014D02" w:rsidRPr="00014D02" w:rsidRDefault="00014D02" w:rsidP="00D56018">
            <w:pPr>
              <w:jc w:val="center"/>
              <w:rPr>
                <w:sz w:val="18"/>
                <w:szCs w:val="18"/>
              </w:rPr>
            </w:pPr>
            <w:r w:rsidRPr="00014D02">
              <w:rPr>
                <w:color w:val="000000"/>
                <w:sz w:val="18"/>
                <w:szCs w:val="18"/>
              </w:rPr>
              <w:t>7,25</w:t>
            </w:r>
          </w:p>
        </w:tc>
      </w:tr>
      <w:tr w:rsidR="00014D02" w:rsidRPr="00014D02" w14:paraId="0F977719" w14:textId="77777777" w:rsidTr="00D56018">
        <w:trPr>
          <w:trHeight w:val="214"/>
        </w:trPr>
        <w:tc>
          <w:tcPr>
            <w:tcW w:w="730" w:type="dxa"/>
            <w:vMerge w:val="restart"/>
          </w:tcPr>
          <w:p w14:paraId="0666B195" w14:textId="77777777" w:rsidR="00014D02" w:rsidRPr="00014D02" w:rsidRDefault="00014D02" w:rsidP="00D56018">
            <w:pPr>
              <w:jc w:val="center"/>
              <w:rPr>
                <w:sz w:val="18"/>
                <w:szCs w:val="18"/>
              </w:rPr>
            </w:pPr>
            <w:r w:rsidRPr="00014D02">
              <w:rPr>
                <w:sz w:val="18"/>
                <w:szCs w:val="18"/>
              </w:rPr>
              <w:t>8.2.</w:t>
            </w:r>
          </w:p>
        </w:tc>
        <w:tc>
          <w:tcPr>
            <w:tcW w:w="9218" w:type="dxa"/>
            <w:gridSpan w:val="9"/>
          </w:tcPr>
          <w:p w14:paraId="2CB7507C"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2FA76307" w14:textId="77777777" w:rsidTr="00D56018">
        <w:trPr>
          <w:trHeight w:val="214"/>
        </w:trPr>
        <w:tc>
          <w:tcPr>
            <w:tcW w:w="730" w:type="dxa"/>
            <w:vMerge/>
          </w:tcPr>
          <w:p w14:paraId="40C0A996" w14:textId="77777777" w:rsidR="00014D02" w:rsidRPr="00014D02" w:rsidRDefault="00014D02" w:rsidP="00D56018">
            <w:pPr>
              <w:jc w:val="center"/>
              <w:rPr>
                <w:sz w:val="18"/>
                <w:szCs w:val="18"/>
              </w:rPr>
            </w:pPr>
          </w:p>
        </w:tc>
        <w:tc>
          <w:tcPr>
            <w:tcW w:w="5550" w:type="dxa"/>
          </w:tcPr>
          <w:p w14:paraId="3A36BF7A"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615C78F2" w14:textId="77777777" w:rsidR="00014D02" w:rsidRPr="00014D02" w:rsidRDefault="00014D02" w:rsidP="00D56018">
            <w:pPr>
              <w:jc w:val="center"/>
              <w:rPr>
                <w:sz w:val="18"/>
                <w:szCs w:val="18"/>
              </w:rPr>
            </w:pPr>
            <w:r w:rsidRPr="00014D02">
              <w:rPr>
                <w:color w:val="000000"/>
                <w:sz w:val="18"/>
                <w:szCs w:val="18"/>
              </w:rPr>
              <w:t>4,30</w:t>
            </w:r>
          </w:p>
        </w:tc>
        <w:tc>
          <w:tcPr>
            <w:tcW w:w="900" w:type="dxa"/>
            <w:gridSpan w:val="2"/>
            <w:vAlign w:val="bottom"/>
          </w:tcPr>
          <w:p w14:paraId="3398BCA6" w14:textId="77777777" w:rsidR="00014D02" w:rsidRPr="00014D02" w:rsidRDefault="00014D02" w:rsidP="00D56018">
            <w:pPr>
              <w:jc w:val="center"/>
              <w:rPr>
                <w:sz w:val="18"/>
                <w:szCs w:val="18"/>
              </w:rPr>
            </w:pPr>
            <w:r w:rsidRPr="00014D02">
              <w:rPr>
                <w:color w:val="000000"/>
                <w:sz w:val="18"/>
                <w:szCs w:val="18"/>
              </w:rPr>
              <w:t>4,78</w:t>
            </w:r>
          </w:p>
        </w:tc>
        <w:tc>
          <w:tcPr>
            <w:tcW w:w="935" w:type="dxa"/>
            <w:gridSpan w:val="2"/>
            <w:vAlign w:val="center"/>
          </w:tcPr>
          <w:p w14:paraId="0589F2E4" w14:textId="77777777" w:rsidR="00014D02" w:rsidRPr="00014D02" w:rsidRDefault="00014D02" w:rsidP="00D56018">
            <w:pPr>
              <w:jc w:val="center"/>
              <w:rPr>
                <w:sz w:val="18"/>
                <w:szCs w:val="18"/>
              </w:rPr>
            </w:pPr>
            <w:r w:rsidRPr="00014D02">
              <w:rPr>
                <w:color w:val="000000"/>
                <w:sz w:val="18"/>
                <w:szCs w:val="18"/>
              </w:rPr>
              <w:t>7,49</w:t>
            </w:r>
          </w:p>
        </w:tc>
        <w:tc>
          <w:tcPr>
            <w:tcW w:w="935" w:type="dxa"/>
            <w:gridSpan w:val="2"/>
            <w:vAlign w:val="bottom"/>
          </w:tcPr>
          <w:p w14:paraId="1837CC5A" w14:textId="77777777" w:rsidR="00014D02" w:rsidRPr="00014D02" w:rsidRDefault="00014D02" w:rsidP="00D56018">
            <w:pPr>
              <w:jc w:val="center"/>
              <w:rPr>
                <w:sz w:val="18"/>
                <w:szCs w:val="18"/>
              </w:rPr>
            </w:pPr>
            <w:r w:rsidRPr="00014D02">
              <w:rPr>
                <w:color w:val="000000"/>
                <w:sz w:val="18"/>
                <w:szCs w:val="18"/>
              </w:rPr>
              <w:t>8,34</w:t>
            </w:r>
          </w:p>
        </w:tc>
      </w:tr>
      <w:tr w:rsidR="00014D02" w:rsidRPr="00014D02" w14:paraId="72DAE66E" w14:textId="77777777" w:rsidTr="00D56018">
        <w:trPr>
          <w:trHeight w:val="214"/>
        </w:trPr>
        <w:tc>
          <w:tcPr>
            <w:tcW w:w="730" w:type="dxa"/>
            <w:vMerge/>
          </w:tcPr>
          <w:p w14:paraId="438EBE36" w14:textId="77777777" w:rsidR="00014D02" w:rsidRPr="00014D02" w:rsidRDefault="00014D02" w:rsidP="00D56018">
            <w:pPr>
              <w:jc w:val="center"/>
              <w:rPr>
                <w:sz w:val="18"/>
                <w:szCs w:val="18"/>
              </w:rPr>
            </w:pPr>
          </w:p>
        </w:tc>
        <w:tc>
          <w:tcPr>
            <w:tcW w:w="5550" w:type="dxa"/>
          </w:tcPr>
          <w:p w14:paraId="56240012"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3E23A64E" w14:textId="77777777" w:rsidR="00014D02" w:rsidRPr="00014D02" w:rsidRDefault="00014D02" w:rsidP="00D56018">
            <w:pPr>
              <w:jc w:val="center"/>
              <w:rPr>
                <w:sz w:val="18"/>
                <w:szCs w:val="18"/>
              </w:rPr>
            </w:pPr>
            <w:r w:rsidRPr="00014D02">
              <w:rPr>
                <w:color w:val="000000"/>
                <w:sz w:val="18"/>
                <w:szCs w:val="18"/>
              </w:rPr>
              <w:t>2,26</w:t>
            </w:r>
          </w:p>
        </w:tc>
        <w:tc>
          <w:tcPr>
            <w:tcW w:w="900" w:type="dxa"/>
            <w:gridSpan w:val="2"/>
            <w:vAlign w:val="bottom"/>
          </w:tcPr>
          <w:p w14:paraId="78AFCA29" w14:textId="77777777" w:rsidR="00014D02" w:rsidRPr="00014D02" w:rsidRDefault="00014D02" w:rsidP="00D56018">
            <w:pPr>
              <w:jc w:val="center"/>
              <w:rPr>
                <w:sz w:val="18"/>
                <w:szCs w:val="18"/>
              </w:rPr>
            </w:pPr>
            <w:r w:rsidRPr="00014D02">
              <w:rPr>
                <w:color w:val="000000"/>
                <w:sz w:val="18"/>
                <w:szCs w:val="18"/>
              </w:rPr>
              <w:t>2,58</w:t>
            </w:r>
          </w:p>
        </w:tc>
        <w:tc>
          <w:tcPr>
            <w:tcW w:w="935" w:type="dxa"/>
            <w:gridSpan w:val="2"/>
            <w:vAlign w:val="center"/>
          </w:tcPr>
          <w:p w14:paraId="0AEB8035" w14:textId="77777777" w:rsidR="00014D02" w:rsidRPr="00014D02" w:rsidRDefault="00014D02" w:rsidP="00D56018">
            <w:pPr>
              <w:jc w:val="center"/>
              <w:rPr>
                <w:sz w:val="18"/>
                <w:szCs w:val="18"/>
              </w:rPr>
            </w:pPr>
            <w:r w:rsidRPr="00014D02">
              <w:rPr>
                <w:color w:val="000000"/>
                <w:sz w:val="18"/>
                <w:szCs w:val="18"/>
              </w:rPr>
              <w:t>3,91</w:t>
            </w:r>
          </w:p>
        </w:tc>
        <w:tc>
          <w:tcPr>
            <w:tcW w:w="935" w:type="dxa"/>
            <w:gridSpan w:val="2"/>
            <w:vAlign w:val="bottom"/>
          </w:tcPr>
          <w:p w14:paraId="07A227BB" w14:textId="77777777" w:rsidR="00014D02" w:rsidRPr="00014D02" w:rsidRDefault="00014D02" w:rsidP="00D56018">
            <w:pPr>
              <w:jc w:val="center"/>
              <w:rPr>
                <w:sz w:val="18"/>
                <w:szCs w:val="18"/>
              </w:rPr>
            </w:pPr>
            <w:r w:rsidRPr="00014D02">
              <w:rPr>
                <w:color w:val="000000"/>
                <w:sz w:val="18"/>
                <w:szCs w:val="18"/>
              </w:rPr>
              <w:t>4,36</w:t>
            </w:r>
          </w:p>
        </w:tc>
      </w:tr>
      <w:tr w:rsidR="00014D02" w:rsidRPr="00014D02" w14:paraId="1E800F00" w14:textId="77777777" w:rsidTr="00D56018">
        <w:trPr>
          <w:trHeight w:val="214"/>
        </w:trPr>
        <w:tc>
          <w:tcPr>
            <w:tcW w:w="730" w:type="dxa"/>
            <w:vMerge w:val="restart"/>
          </w:tcPr>
          <w:p w14:paraId="52C6FE53" w14:textId="77777777" w:rsidR="00014D02" w:rsidRPr="00014D02" w:rsidRDefault="00014D02" w:rsidP="00D56018">
            <w:pPr>
              <w:jc w:val="center"/>
              <w:rPr>
                <w:sz w:val="18"/>
                <w:szCs w:val="18"/>
              </w:rPr>
            </w:pPr>
            <w:r w:rsidRPr="00014D02">
              <w:rPr>
                <w:sz w:val="18"/>
                <w:szCs w:val="18"/>
              </w:rPr>
              <w:t>8.3.</w:t>
            </w:r>
          </w:p>
        </w:tc>
        <w:tc>
          <w:tcPr>
            <w:tcW w:w="9218" w:type="dxa"/>
            <w:gridSpan w:val="9"/>
          </w:tcPr>
          <w:p w14:paraId="37179370"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4097BE67" w14:textId="77777777" w:rsidTr="00D56018">
        <w:trPr>
          <w:trHeight w:val="214"/>
        </w:trPr>
        <w:tc>
          <w:tcPr>
            <w:tcW w:w="730" w:type="dxa"/>
            <w:vMerge/>
          </w:tcPr>
          <w:p w14:paraId="31CC2846" w14:textId="77777777" w:rsidR="00014D02" w:rsidRPr="00014D02" w:rsidRDefault="00014D02" w:rsidP="00D56018">
            <w:pPr>
              <w:rPr>
                <w:sz w:val="18"/>
                <w:szCs w:val="18"/>
              </w:rPr>
            </w:pPr>
          </w:p>
        </w:tc>
        <w:tc>
          <w:tcPr>
            <w:tcW w:w="5550" w:type="dxa"/>
          </w:tcPr>
          <w:p w14:paraId="0031E4E4"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1526C20B" w14:textId="77777777" w:rsidR="00014D02" w:rsidRPr="00014D02" w:rsidRDefault="00014D02" w:rsidP="00D56018">
            <w:pPr>
              <w:jc w:val="center"/>
              <w:rPr>
                <w:sz w:val="18"/>
                <w:szCs w:val="18"/>
              </w:rPr>
            </w:pPr>
            <w:r w:rsidRPr="00014D02">
              <w:rPr>
                <w:color w:val="000000"/>
                <w:sz w:val="18"/>
                <w:szCs w:val="18"/>
              </w:rPr>
              <w:t>4,41</w:t>
            </w:r>
          </w:p>
        </w:tc>
        <w:tc>
          <w:tcPr>
            <w:tcW w:w="900" w:type="dxa"/>
            <w:gridSpan w:val="2"/>
          </w:tcPr>
          <w:p w14:paraId="0AEED0DB" w14:textId="77777777" w:rsidR="00014D02" w:rsidRPr="00014D02" w:rsidRDefault="00014D02" w:rsidP="00D56018">
            <w:pPr>
              <w:jc w:val="center"/>
              <w:rPr>
                <w:sz w:val="18"/>
                <w:szCs w:val="18"/>
              </w:rPr>
            </w:pPr>
            <w:r w:rsidRPr="00014D02">
              <w:rPr>
                <w:color w:val="000000"/>
                <w:sz w:val="18"/>
                <w:szCs w:val="18"/>
              </w:rPr>
              <w:t>4,90</w:t>
            </w:r>
          </w:p>
        </w:tc>
        <w:tc>
          <w:tcPr>
            <w:tcW w:w="935" w:type="dxa"/>
            <w:gridSpan w:val="2"/>
            <w:vAlign w:val="center"/>
          </w:tcPr>
          <w:p w14:paraId="06CF0D87" w14:textId="77777777" w:rsidR="00014D02" w:rsidRPr="00014D02" w:rsidRDefault="00014D02" w:rsidP="00D56018">
            <w:pPr>
              <w:jc w:val="center"/>
              <w:rPr>
                <w:sz w:val="18"/>
                <w:szCs w:val="18"/>
              </w:rPr>
            </w:pPr>
            <w:r w:rsidRPr="00014D02">
              <w:rPr>
                <w:color w:val="000000"/>
                <w:sz w:val="18"/>
                <w:szCs w:val="18"/>
              </w:rPr>
              <w:t>7,83</w:t>
            </w:r>
          </w:p>
        </w:tc>
        <w:tc>
          <w:tcPr>
            <w:tcW w:w="935" w:type="dxa"/>
            <w:gridSpan w:val="2"/>
            <w:vAlign w:val="bottom"/>
          </w:tcPr>
          <w:p w14:paraId="5046A0E8" w14:textId="77777777" w:rsidR="00014D02" w:rsidRPr="00014D02" w:rsidRDefault="00014D02" w:rsidP="00D56018">
            <w:pPr>
              <w:jc w:val="center"/>
              <w:rPr>
                <w:sz w:val="18"/>
                <w:szCs w:val="18"/>
              </w:rPr>
            </w:pPr>
            <w:r w:rsidRPr="00014D02">
              <w:rPr>
                <w:color w:val="000000"/>
                <w:sz w:val="18"/>
                <w:szCs w:val="18"/>
              </w:rPr>
              <w:t>8,70</w:t>
            </w:r>
          </w:p>
        </w:tc>
      </w:tr>
      <w:tr w:rsidR="00014D02" w:rsidRPr="00014D02" w14:paraId="58CE4F73" w14:textId="77777777" w:rsidTr="00D56018">
        <w:trPr>
          <w:trHeight w:val="214"/>
        </w:trPr>
        <w:tc>
          <w:tcPr>
            <w:tcW w:w="730" w:type="dxa"/>
            <w:vMerge/>
          </w:tcPr>
          <w:p w14:paraId="18704478" w14:textId="77777777" w:rsidR="00014D02" w:rsidRPr="00014D02" w:rsidRDefault="00014D02" w:rsidP="00D56018">
            <w:pPr>
              <w:rPr>
                <w:sz w:val="18"/>
                <w:szCs w:val="18"/>
              </w:rPr>
            </w:pPr>
          </w:p>
        </w:tc>
        <w:tc>
          <w:tcPr>
            <w:tcW w:w="5550" w:type="dxa"/>
          </w:tcPr>
          <w:p w14:paraId="25FF7B46"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5528F170" w14:textId="77777777" w:rsidR="00014D02" w:rsidRPr="00014D02" w:rsidRDefault="00014D02" w:rsidP="00D56018">
            <w:pPr>
              <w:jc w:val="center"/>
              <w:rPr>
                <w:sz w:val="18"/>
                <w:szCs w:val="18"/>
              </w:rPr>
            </w:pPr>
            <w:r w:rsidRPr="00014D02">
              <w:rPr>
                <w:color w:val="000000"/>
                <w:sz w:val="18"/>
                <w:szCs w:val="18"/>
              </w:rPr>
              <w:t>3,99</w:t>
            </w:r>
          </w:p>
        </w:tc>
        <w:tc>
          <w:tcPr>
            <w:tcW w:w="900" w:type="dxa"/>
            <w:gridSpan w:val="2"/>
          </w:tcPr>
          <w:p w14:paraId="1EC33AB1" w14:textId="77777777" w:rsidR="00014D02" w:rsidRPr="00014D02" w:rsidRDefault="00014D02" w:rsidP="00D56018">
            <w:pPr>
              <w:jc w:val="center"/>
              <w:rPr>
                <w:sz w:val="18"/>
                <w:szCs w:val="18"/>
              </w:rPr>
            </w:pPr>
            <w:r w:rsidRPr="00014D02">
              <w:rPr>
                <w:color w:val="000000"/>
                <w:sz w:val="18"/>
                <w:szCs w:val="18"/>
              </w:rPr>
              <w:t>4,44</w:t>
            </w:r>
          </w:p>
        </w:tc>
        <w:tc>
          <w:tcPr>
            <w:tcW w:w="935" w:type="dxa"/>
            <w:gridSpan w:val="2"/>
            <w:vAlign w:val="center"/>
          </w:tcPr>
          <w:p w14:paraId="42AF6C72" w14:textId="77777777" w:rsidR="00014D02" w:rsidRPr="00014D02" w:rsidRDefault="00014D02" w:rsidP="00D56018">
            <w:pPr>
              <w:jc w:val="center"/>
              <w:rPr>
                <w:sz w:val="18"/>
                <w:szCs w:val="18"/>
              </w:rPr>
            </w:pPr>
            <w:r w:rsidRPr="00014D02">
              <w:rPr>
                <w:color w:val="000000"/>
                <w:sz w:val="18"/>
                <w:szCs w:val="18"/>
              </w:rPr>
              <w:t>6,51</w:t>
            </w:r>
          </w:p>
        </w:tc>
        <w:tc>
          <w:tcPr>
            <w:tcW w:w="935" w:type="dxa"/>
            <w:gridSpan w:val="2"/>
            <w:vAlign w:val="bottom"/>
          </w:tcPr>
          <w:p w14:paraId="5EE02A94" w14:textId="77777777" w:rsidR="00014D02" w:rsidRPr="00014D02" w:rsidRDefault="00014D02" w:rsidP="00D56018">
            <w:pPr>
              <w:jc w:val="center"/>
              <w:rPr>
                <w:sz w:val="18"/>
                <w:szCs w:val="18"/>
              </w:rPr>
            </w:pPr>
            <w:r w:rsidRPr="00014D02">
              <w:rPr>
                <w:color w:val="000000"/>
                <w:sz w:val="18"/>
                <w:szCs w:val="18"/>
              </w:rPr>
              <w:t>7,25</w:t>
            </w:r>
          </w:p>
        </w:tc>
      </w:tr>
      <w:tr w:rsidR="00014D02" w:rsidRPr="00014D02" w14:paraId="517A937E" w14:textId="77777777" w:rsidTr="00D56018">
        <w:trPr>
          <w:trHeight w:val="214"/>
        </w:trPr>
        <w:tc>
          <w:tcPr>
            <w:tcW w:w="730" w:type="dxa"/>
            <w:vMerge/>
          </w:tcPr>
          <w:p w14:paraId="7DCAC6E4" w14:textId="77777777" w:rsidR="00014D02" w:rsidRPr="00014D02" w:rsidRDefault="00014D02" w:rsidP="00D56018">
            <w:pPr>
              <w:rPr>
                <w:sz w:val="18"/>
                <w:szCs w:val="18"/>
              </w:rPr>
            </w:pPr>
          </w:p>
        </w:tc>
        <w:tc>
          <w:tcPr>
            <w:tcW w:w="5550" w:type="dxa"/>
          </w:tcPr>
          <w:p w14:paraId="673D0A0B"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2BB73385" w14:textId="77777777" w:rsidR="00014D02" w:rsidRPr="00014D02" w:rsidRDefault="00014D02" w:rsidP="00D56018">
            <w:pPr>
              <w:jc w:val="center"/>
              <w:rPr>
                <w:sz w:val="18"/>
                <w:szCs w:val="18"/>
              </w:rPr>
            </w:pPr>
            <w:r w:rsidRPr="00014D02">
              <w:rPr>
                <w:color w:val="000000"/>
                <w:sz w:val="18"/>
                <w:szCs w:val="18"/>
              </w:rPr>
              <w:t>2,26</w:t>
            </w:r>
          </w:p>
        </w:tc>
        <w:tc>
          <w:tcPr>
            <w:tcW w:w="900" w:type="dxa"/>
            <w:gridSpan w:val="2"/>
          </w:tcPr>
          <w:p w14:paraId="2E4041E5" w14:textId="77777777" w:rsidR="00014D02" w:rsidRPr="00014D02" w:rsidRDefault="00014D02" w:rsidP="00D56018">
            <w:pPr>
              <w:jc w:val="center"/>
              <w:rPr>
                <w:sz w:val="18"/>
                <w:szCs w:val="18"/>
              </w:rPr>
            </w:pPr>
            <w:r w:rsidRPr="00014D02">
              <w:rPr>
                <w:color w:val="000000"/>
                <w:sz w:val="18"/>
                <w:szCs w:val="18"/>
              </w:rPr>
              <w:t>2,58</w:t>
            </w:r>
          </w:p>
        </w:tc>
        <w:tc>
          <w:tcPr>
            <w:tcW w:w="935" w:type="dxa"/>
            <w:gridSpan w:val="2"/>
            <w:vAlign w:val="center"/>
          </w:tcPr>
          <w:p w14:paraId="722CBA17" w14:textId="77777777" w:rsidR="00014D02" w:rsidRPr="00014D02" w:rsidRDefault="00014D02" w:rsidP="00D56018">
            <w:pPr>
              <w:jc w:val="center"/>
              <w:rPr>
                <w:sz w:val="18"/>
                <w:szCs w:val="18"/>
              </w:rPr>
            </w:pPr>
            <w:r w:rsidRPr="00014D02">
              <w:rPr>
                <w:color w:val="000000"/>
                <w:sz w:val="18"/>
                <w:szCs w:val="18"/>
              </w:rPr>
              <w:t>3,91</w:t>
            </w:r>
          </w:p>
        </w:tc>
        <w:tc>
          <w:tcPr>
            <w:tcW w:w="935" w:type="dxa"/>
            <w:gridSpan w:val="2"/>
            <w:vAlign w:val="bottom"/>
          </w:tcPr>
          <w:p w14:paraId="38EC04A2" w14:textId="77777777" w:rsidR="00014D02" w:rsidRPr="00014D02" w:rsidRDefault="00014D02" w:rsidP="00D56018">
            <w:pPr>
              <w:jc w:val="center"/>
              <w:rPr>
                <w:sz w:val="18"/>
                <w:szCs w:val="18"/>
              </w:rPr>
            </w:pPr>
            <w:r w:rsidRPr="00014D02">
              <w:rPr>
                <w:color w:val="000000"/>
                <w:sz w:val="18"/>
                <w:szCs w:val="18"/>
              </w:rPr>
              <w:t>4,36</w:t>
            </w:r>
          </w:p>
        </w:tc>
      </w:tr>
      <w:tr w:rsidR="00014D02" w:rsidRPr="00014D02" w14:paraId="56DA67D0" w14:textId="77777777" w:rsidTr="00D56018">
        <w:trPr>
          <w:trHeight w:val="214"/>
        </w:trPr>
        <w:tc>
          <w:tcPr>
            <w:tcW w:w="730" w:type="dxa"/>
          </w:tcPr>
          <w:p w14:paraId="66791E0A" w14:textId="77777777" w:rsidR="00014D02" w:rsidRPr="00014D02" w:rsidRDefault="00014D02" w:rsidP="00D56018">
            <w:pPr>
              <w:jc w:val="center"/>
              <w:rPr>
                <w:sz w:val="18"/>
                <w:szCs w:val="18"/>
              </w:rPr>
            </w:pPr>
            <w:r w:rsidRPr="00014D02">
              <w:rPr>
                <w:sz w:val="18"/>
                <w:szCs w:val="18"/>
              </w:rPr>
              <w:t>9.</w:t>
            </w:r>
          </w:p>
        </w:tc>
        <w:tc>
          <w:tcPr>
            <w:tcW w:w="9218" w:type="dxa"/>
            <w:gridSpan w:val="9"/>
          </w:tcPr>
          <w:p w14:paraId="4F825A98" w14:textId="77777777" w:rsidR="00014D02" w:rsidRPr="00014D02" w:rsidRDefault="00014D02" w:rsidP="00D56018">
            <w:pPr>
              <w:ind w:firstLine="176"/>
              <w:rPr>
                <w:sz w:val="18"/>
                <w:szCs w:val="18"/>
              </w:rPr>
            </w:pPr>
            <w:r w:rsidRPr="00014D02">
              <w:rPr>
                <w:sz w:val="18"/>
                <w:szCs w:val="18"/>
              </w:rPr>
              <w:t>Потребители, приравненные к населению:</w:t>
            </w:r>
          </w:p>
        </w:tc>
      </w:tr>
      <w:tr w:rsidR="00014D02" w:rsidRPr="00014D02" w14:paraId="345242FA" w14:textId="77777777" w:rsidTr="00D56018">
        <w:trPr>
          <w:trHeight w:val="214"/>
        </w:trPr>
        <w:tc>
          <w:tcPr>
            <w:tcW w:w="730" w:type="dxa"/>
          </w:tcPr>
          <w:p w14:paraId="13CD744D" w14:textId="77777777" w:rsidR="00014D02" w:rsidRPr="00014D02" w:rsidRDefault="00014D02" w:rsidP="00D56018">
            <w:pPr>
              <w:jc w:val="center"/>
              <w:rPr>
                <w:sz w:val="18"/>
                <w:szCs w:val="18"/>
              </w:rPr>
            </w:pPr>
            <w:r w:rsidRPr="00014D02">
              <w:rPr>
                <w:sz w:val="18"/>
                <w:szCs w:val="18"/>
              </w:rPr>
              <w:t>9.1.</w:t>
            </w:r>
          </w:p>
        </w:tc>
        <w:tc>
          <w:tcPr>
            <w:tcW w:w="9218" w:type="dxa"/>
            <w:gridSpan w:val="9"/>
          </w:tcPr>
          <w:p w14:paraId="4BF36A5D" w14:textId="77777777" w:rsidR="00014D02" w:rsidRPr="00014D02" w:rsidRDefault="00014D02" w:rsidP="00D56018">
            <w:pPr>
              <w:ind w:firstLine="176"/>
              <w:rPr>
                <w:sz w:val="18"/>
                <w:szCs w:val="18"/>
              </w:rPr>
            </w:pPr>
            <w:r w:rsidRPr="00014D02">
              <w:rPr>
                <w:sz w:val="18"/>
                <w:szCs w:val="1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54445B0F" w14:textId="77777777" w:rsidR="00014D02" w:rsidRPr="00014D02" w:rsidRDefault="00014D02" w:rsidP="00D56018">
            <w:pPr>
              <w:ind w:firstLine="176"/>
              <w:rPr>
                <w:sz w:val="18"/>
                <w:szCs w:val="18"/>
              </w:rPr>
            </w:pPr>
            <w:r w:rsidRPr="00014D02">
              <w:rPr>
                <w:sz w:val="18"/>
                <w:szCs w:val="18"/>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D663027" w14:textId="77777777" w:rsidR="00014D02" w:rsidRPr="00014D02" w:rsidRDefault="00014D02" w:rsidP="00D56018">
            <w:pPr>
              <w:ind w:firstLine="176"/>
              <w:rPr>
                <w:sz w:val="18"/>
                <w:szCs w:val="18"/>
              </w:rPr>
            </w:pPr>
            <w:r w:rsidRPr="00014D02">
              <w:rPr>
                <w:sz w:val="18"/>
                <w:szCs w:val="18"/>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014D02" w:rsidRPr="00014D02" w14:paraId="531CCBBC" w14:textId="77777777" w:rsidTr="00D56018">
        <w:trPr>
          <w:trHeight w:val="214"/>
        </w:trPr>
        <w:tc>
          <w:tcPr>
            <w:tcW w:w="730" w:type="dxa"/>
          </w:tcPr>
          <w:p w14:paraId="52E03F7F" w14:textId="77777777" w:rsidR="00014D02" w:rsidRPr="00014D02" w:rsidRDefault="00014D02" w:rsidP="00D56018">
            <w:pPr>
              <w:jc w:val="center"/>
              <w:rPr>
                <w:sz w:val="18"/>
                <w:szCs w:val="18"/>
              </w:rPr>
            </w:pPr>
            <w:r w:rsidRPr="00014D02">
              <w:rPr>
                <w:sz w:val="18"/>
                <w:szCs w:val="18"/>
              </w:rPr>
              <w:t>9.1.1.</w:t>
            </w:r>
          </w:p>
        </w:tc>
        <w:tc>
          <w:tcPr>
            <w:tcW w:w="5583" w:type="dxa"/>
            <w:gridSpan w:val="2"/>
          </w:tcPr>
          <w:p w14:paraId="7FF0BA55"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51294EDB" w14:textId="77777777" w:rsidR="00014D02" w:rsidRPr="00014D02" w:rsidRDefault="00014D02" w:rsidP="00D56018">
            <w:pPr>
              <w:jc w:val="center"/>
              <w:rPr>
                <w:sz w:val="18"/>
                <w:szCs w:val="18"/>
              </w:rPr>
            </w:pPr>
            <w:r w:rsidRPr="00014D02">
              <w:rPr>
                <w:sz w:val="18"/>
                <w:szCs w:val="18"/>
              </w:rPr>
              <w:t>5,56</w:t>
            </w:r>
          </w:p>
        </w:tc>
        <w:tc>
          <w:tcPr>
            <w:tcW w:w="883" w:type="dxa"/>
          </w:tcPr>
          <w:p w14:paraId="38C30AB1" w14:textId="77777777" w:rsidR="00014D02" w:rsidRPr="00014D02" w:rsidRDefault="00014D02" w:rsidP="00D56018">
            <w:pPr>
              <w:jc w:val="center"/>
              <w:rPr>
                <w:sz w:val="18"/>
                <w:szCs w:val="18"/>
              </w:rPr>
            </w:pPr>
            <w:r w:rsidRPr="00014D02">
              <w:rPr>
                <w:sz w:val="18"/>
                <w:szCs w:val="18"/>
              </w:rPr>
              <w:t>6,19</w:t>
            </w:r>
          </w:p>
        </w:tc>
        <w:tc>
          <w:tcPr>
            <w:tcW w:w="881" w:type="dxa"/>
          </w:tcPr>
          <w:p w14:paraId="2D7DE7B1" w14:textId="77777777" w:rsidR="00014D02" w:rsidRPr="00014D02" w:rsidRDefault="00014D02" w:rsidP="00D56018">
            <w:pPr>
              <w:jc w:val="center"/>
              <w:rPr>
                <w:sz w:val="18"/>
                <w:szCs w:val="18"/>
              </w:rPr>
            </w:pPr>
            <w:r w:rsidRPr="00014D02">
              <w:rPr>
                <w:sz w:val="18"/>
                <w:szCs w:val="18"/>
              </w:rPr>
              <w:t>8,99</w:t>
            </w:r>
          </w:p>
        </w:tc>
        <w:tc>
          <w:tcPr>
            <w:tcW w:w="989" w:type="dxa"/>
            <w:gridSpan w:val="3"/>
          </w:tcPr>
          <w:p w14:paraId="522E3E67" w14:textId="77777777" w:rsidR="00014D02" w:rsidRPr="00014D02" w:rsidRDefault="00014D02" w:rsidP="00D56018">
            <w:pPr>
              <w:jc w:val="center"/>
              <w:rPr>
                <w:sz w:val="18"/>
                <w:szCs w:val="18"/>
              </w:rPr>
            </w:pPr>
            <w:r w:rsidRPr="00014D02">
              <w:rPr>
                <w:sz w:val="18"/>
                <w:szCs w:val="18"/>
              </w:rPr>
              <w:t>10,00</w:t>
            </w:r>
          </w:p>
        </w:tc>
      </w:tr>
      <w:tr w:rsidR="00014D02" w:rsidRPr="00014D02" w14:paraId="480C1E5C" w14:textId="77777777" w:rsidTr="00D56018">
        <w:trPr>
          <w:trHeight w:val="214"/>
        </w:trPr>
        <w:tc>
          <w:tcPr>
            <w:tcW w:w="730" w:type="dxa"/>
            <w:vMerge w:val="restart"/>
          </w:tcPr>
          <w:p w14:paraId="12C0CEBB" w14:textId="77777777" w:rsidR="00014D02" w:rsidRPr="00014D02" w:rsidRDefault="00014D02" w:rsidP="00D56018">
            <w:pPr>
              <w:jc w:val="center"/>
              <w:rPr>
                <w:sz w:val="18"/>
                <w:szCs w:val="18"/>
              </w:rPr>
            </w:pPr>
            <w:r w:rsidRPr="00014D02">
              <w:rPr>
                <w:sz w:val="18"/>
                <w:szCs w:val="18"/>
              </w:rPr>
              <w:t>9.1.2.</w:t>
            </w:r>
          </w:p>
        </w:tc>
        <w:tc>
          <w:tcPr>
            <w:tcW w:w="9218" w:type="dxa"/>
            <w:gridSpan w:val="9"/>
          </w:tcPr>
          <w:p w14:paraId="09C790D6"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56F29B9E" w14:textId="77777777" w:rsidTr="00D56018">
        <w:trPr>
          <w:trHeight w:val="214"/>
        </w:trPr>
        <w:tc>
          <w:tcPr>
            <w:tcW w:w="730" w:type="dxa"/>
            <w:vMerge/>
          </w:tcPr>
          <w:p w14:paraId="13F5873E" w14:textId="77777777" w:rsidR="00014D02" w:rsidRPr="00014D02" w:rsidRDefault="00014D02" w:rsidP="00D56018">
            <w:pPr>
              <w:jc w:val="center"/>
              <w:rPr>
                <w:sz w:val="18"/>
                <w:szCs w:val="18"/>
              </w:rPr>
            </w:pPr>
          </w:p>
        </w:tc>
        <w:tc>
          <w:tcPr>
            <w:tcW w:w="5550" w:type="dxa"/>
          </w:tcPr>
          <w:p w14:paraId="4D520481"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5E839E6E" w14:textId="77777777" w:rsidR="00014D02" w:rsidRPr="00014D02" w:rsidRDefault="00014D02" w:rsidP="00D56018">
            <w:pPr>
              <w:jc w:val="center"/>
              <w:rPr>
                <w:sz w:val="18"/>
                <w:szCs w:val="18"/>
              </w:rPr>
            </w:pPr>
            <w:r w:rsidRPr="00014D02">
              <w:rPr>
                <w:sz w:val="18"/>
                <w:szCs w:val="18"/>
              </w:rPr>
              <w:t>5,99</w:t>
            </w:r>
          </w:p>
        </w:tc>
        <w:tc>
          <w:tcPr>
            <w:tcW w:w="900" w:type="dxa"/>
            <w:gridSpan w:val="2"/>
          </w:tcPr>
          <w:p w14:paraId="7A61CC6E" w14:textId="77777777" w:rsidR="00014D02" w:rsidRPr="00014D02" w:rsidRDefault="00014D02" w:rsidP="00D56018">
            <w:pPr>
              <w:jc w:val="center"/>
              <w:rPr>
                <w:sz w:val="18"/>
                <w:szCs w:val="18"/>
              </w:rPr>
            </w:pPr>
            <w:r w:rsidRPr="00014D02">
              <w:rPr>
                <w:sz w:val="18"/>
                <w:szCs w:val="18"/>
              </w:rPr>
              <w:t>6,66</w:t>
            </w:r>
          </w:p>
        </w:tc>
        <w:tc>
          <w:tcPr>
            <w:tcW w:w="935" w:type="dxa"/>
            <w:gridSpan w:val="2"/>
            <w:vAlign w:val="center"/>
          </w:tcPr>
          <w:p w14:paraId="14EC9C70" w14:textId="77777777" w:rsidR="00014D02" w:rsidRPr="00014D02" w:rsidRDefault="00014D02" w:rsidP="00D56018">
            <w:pPr>
              <w:jc w:val="center"/>
              <w:rPr>
                <w:sz w:val="18"/>
                <w:szCs w:val="18"/>
              </w:rPr>
            </w:pPr>
            <w:r w:rsidRPr="00014D02">
              <w:rPr>
                <w:sz w:val="18"/>
                <w:szCs w:val="18"/>
              </w:rPr>
              <w:t>10,34</w:t>
            </w:r>
          </w:p>
        </w:tc>
        <w:tc>
          <w:tcPr>
            <w:tcW w:w="935" w:type="dxa"/>
            <w:gridSpan w:val="2"/>
            <w:vAlign w:val="center"/>
          </w:tcPr>
          <w:p w14:paraId="543A2D8F" w14:textId="77777777" w:rsidR="00014D02" w:rsidRPr="00014D02" w:rsidRDefault="00014D02" w:rsidP="00D56018">
            <w:pPr>
              <w:jc w:val="center"/>
              <w:rPr>
                <w:sz w:val="18"/>
                <w:szCs w:val="18"/>
              </w:rPr>
            </w:pPr>
            <w:r w:rsidRPr="00014D02">
              <w:rPr>
                <w:sz w:val="18"/>
                <w:szCs w:val="18"/>
              </w:rPr>
              <w:t>11,50</w:t>
            </w:r>
          </w:p>
        </w:tc>
      </w:tr>
      <w:tr w:rsidR="00014D02" w:rsidRPr="00014D02" w14:paraId="6288687C" w14:textId="77777777" w:rsidTr="00D56018">
        <w:trPr>
          <w:trHeight w:val="214"/>
        </w:trPr>
        <w:tc>
          <w:tcPr>
            <w:tcW w:w="730" w:type="dxa"/>
            <w:vMerge/>
          </w:tcPr>
          <w:p w14:paraId="3448DFFB" w14:textId="77777777" w:rsidR="00014D02" w:rsidRPr="00014D02" w:rsidRDefault="00014D02" w:rsidP="00D56018">
            <w:pPr>
              <w:jc w:val="center"/>
              <w:rPr>
                <w:sz w:val="18"/>
                <w:szCs w:val="18"/>
              </w:rPr>
            </w:pPr>
          </w:p>
        </w:tc>
        <w:tc>
          <w:tcPr>
            <w:tcW w:w="5550" w:type="dxa"/>
          </w:tcPr>
          <w:p w14:paraId="6AC56304"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3174918E" w14:textId="77777777" w:rsidR="00014D02" w:rsidRPr="00014D02" w:rsidRDefault="00014D02" w:rsidP="00D56018">
            <w:pPr>
              <w:jc w:val="center"/>
              <w:rPr>
                <w:sz w:val="18"/>
                <w:szCs w:val="18"/>
              </w:rPr>
            </w:pPr>
            <w:r w:rsidRPr="00014D02">
              <w:rPr>
                <w:sz w:val="18"/>
                <w:szCs w:val="18"/>
              </w:rPr>
              <w:t>3,15</w:t>
            </w:r>
          </w:p>
        </w:tc>
        <w:tc>
          <w:tcPr>
            <w:tcW w:w="900" w:type="dxa"/>
            <w:gridSpan w:val="2"/>
          </w:tcPr>
          <w:p w14:paraId="6000CD39"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19CDFF57" w14:textId="77777777" w:rsidR="00014D02" w:rsidRPr="00014D02" w:rsidRDefault="00014D02" w:rsidP="00D56018">
            <w:pPr>
              <w:jc w:val="center"/>
              <w:rPr>
                <w:sz w:val="18"/>
                <w:szCs w:val="18"/>
              </w:rPr>
            </w:pPr>
            <w:r w:rsidRPr="00014D02">
              <w:rPr>
                <w:sz w:val="18"/>
                <w:szCs w:val="18"/>
              </w:rPr>
              <w:t>5,40</w:t>
            </w:r>
          </w:p>
        </w:tc>
        <w:tc>
          <w:tcPr>
            <w:tcW w:w="935" w:type="dxa"/>
            <w:gridSpan w:val="2"/>
            <w:vAlign w:val="center"/>
          </w:tcPr>
          <w:p w14:paraId="0EC97B35" w14:textId="77777777" w:rsidR="00014D02" w:rsidRPr="00014D02" w:rsidRDefault="00014D02" w:rsidP="00D56018">
            <w:pPr>
              <w:jc w:val="center"/>
              <w:rPr>
                <w:sz w:val="18"/>
                <w:szCs w:val="18"/>
              </w:rPr>
            </w:pPr>
            <w:r w:rsidRPr="00014D02">
              <w:rPr>
                <w:sz w:val="18"/>
                <w:szCs w:val="18"/>
              </w:rPr>
              <w:t>6,02</w:t>
            </w:r>
          </w:p>
        </w:tc>
      </w:tr>
      <w:tr w:rsidR="00014D02" w:rsidRPr="00014D02" w14:paraId="1CF4BE6C" w14:textId="77777777" w:rsidTr="00D56018">
        <w:trPr>
          <w:trHeight w:val="214"/>
        </w:trPr>
        <w:tc>
          <w:tcPr>
            <w:tcW w:w="730" w:type="dxa"/>
            <w:vMerge w:val="restart"/>
          </w:tcPr>
          <w:p w14:paraId="261D3AC9" w14:textId="77777777" w:rsidR="00014D02" w:rsidRPr="00014D02" w:rsidRDefault="00014D02" w:rsidP="00D56018">
            <w:pPr>
              <w:jc w:val="center"/>
              <w:rPr>
                <w:sz w:val="18"/>
                <w:szCs w:val="18"/>
              </w:rPr>
            </w:pPr>
            <w:r w:rsidRPr="00014D02">
              <w:rPr>
                <w:sz w:val="18"/>
                <w:szCs w:val="18"/>
              </w:rPr>
              <w:t>9.1.3.</w:t>
            </w:r>
          </w:p>
        </w:tc>
        <w:tc>
          <w:tcPr>
            <w:tcW w:w="9218" w:type="dxa"/>
            <w:gridSpan w:val="9"/>
          </w:tcPr>
          <w:p w14:paraId="4A64ED69"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068C99E3" w14:textId="77777777" w:rsidTr="00D56018">
        <w:trPr>
          <w:trHeight w:val="214"/>
        </w:trPr>
        <w:tc>
          <w:tcPr>
            <w:tcW w:w="730" w:type="dxa"/>
            <w:vMerge/>
          </w:tcPr>
          <w:p w14:paraId="7439F093" w14:textId="77777777" w:rsidR="00014D02" w:rsidRPr="00014D02" w:rsidRDefault="00014D02" w:rsidP="00D56018">
            <w:pPr>
              <w:rPr>
                <w:sz w:val="18"/>
                <w:szCs w:val="18"/>
              </w:rPr>
            </w:pPr>
          </w:p>
        </w:tc>
        <w:tc>
          <w:tcPr>
            <w:tcW w:w="5550" w:type="dxa"/>
          </w:tcPr>
          <w:p w14:paraId="6DCF3235"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40C6105E" w14:textId="77777777" w:rsidR="00014D02" w:rsidRPr="00014D02" w:rsidRDefault="00014D02" w:rsidP="00D56018">
            <w:pPr>
              <w:jc w:val="center"/>
              <w:rPr>
                <w:sz w:val="18"/>
                <w:szCs w:val="18"/>
              </w:rPr>
            </w:pPr>
            <w:r w:rsidRPr="00014D02">
              <w:rPr>
                <w:sz w:val="18"/>
                <w:szCs w:val="18"/>
              </w:rPr>
              <w:t>6,14</w:t>
            </w:r>
          </w:p>
        </w:tc>
        <w:tc>
          <w:tcPr>
            <w:tcW w:w="900" w:type="dxa"/>
            <w:gridSpan w:val="2"/>
            <w:vAlign w:val="bottom"/>
          </w:tcPr>
          <w:p w14:paraId="096EBC65" w14:textId="77777777" w:rsidR="00014D02" w:rsidRPr="00014D02" w:rsidRDefault="00014D02" w:rsidP="00D56018">
            <w:pPr>
              <w:jc w:val="center"/>
              <w:rPr>
                <w:sz w:val="18"/>
                <w:szCs w:val="18"/>
              </w:rPr>
            </w:pPr>
            <w:r w:rsidRPr="00014D02">
              <w:rPr>
                <w:sz w:val="18"/>
                <w:szCs w:val="18"/>
              </w:rPr>
              <w:t>6,82</w:t>
            </w:r>
          </w:p>
        </w:tc>
        <w:tc>
          <w:tcPr>
            <w:tcW w:w="935" w:type="dxa"/>
            <w:gridSpan w:val="2"/>
            <w:vAlign w:val="center"/>
          </w:tcPr>
          <w:p w14:paraId="783E24C9" w14:textId="77777777" w:rsidR="00014D02" w:rsidRPr="00014D02" w:rsidRDefault="00014D02" w:rsidP="00D56018">
            <w:pPr>
              <w:jc w:val="center"/>
              <w:rPr>
                <w:sz w:val="18"/>
                <w:szCs w:val="18"/>
              </w:rPr>
            </w:pPr>
            <w:r w:rsidRPr="00014D02">
              <w:rPr>
                <w:sz w:val="18"/>
                <w:szCs w:val="18"/>
              </w:rPr>
              <w:t>10,82</w:t>
            </w:r>
          </w:p>
        </w:tc>
        <w:tc>
          <w:tcPr>
            <w:tcW w:w="935" w:type="dxa"/>
            <w:gridSpan w:val="2"/>
          </w:tcPr>
          <w:p w14:paraId="031638C5" w14:textId="77777777" w:rsidR="00014D02" w:rsidRPr="00014D02" w:rsidRDefault="00014D02" w:rsidP="00D56018">
            <w:pPr>
              <w:jc w:val="center"/>
              <w:rPr>
                <w:sz w:val="18"/>
                <w:szCs w:val="18"/>
              </w:rPr>
            </w:pPr>
            <w:r w:rsidRPr="00014D02">
              <w:rPr>
                <w:sz w:val="18"/>
                <w:szCs w:val="18"/>
              </w:rPr>
              <w:t>12,00</w:t>
            </w:r>
          </w:p>
        </w:tc>
      </w:tr>
      <w:tr w:rsidR="00014D02" w:rsidRPr="00014D02" w14:paraId="2D103042" w14:textId="77777777" w:rsidTr="00D56018">
        <w:trPr>
          <w:trHeight w:val="214"/>
        </w:trPr>
        <w:tc>
          <w:tcPr>
            <w:tcW w:w="730" w:type="dxa"/>
            <w:vMerge/>
          </w:tcPr>
          <w:p w14:paraId="5AF85569" w14:textId="77777777" w:rsidR="00014D02" w:rsidRPr="00014D02" w:rsidRDefault="00014D02" w:rsidP="00D56018">
            <w:pPr>
              <w:rPr>
                <w:sz w:val="18"/>
                <w:szCs w:val="18"/>
              </w:rPr>
            </w:pPr>
          </w:p>
        </w:tc>
        <w:tc>
          <w:tcPr>
            <w:tcW w:w="5550" w:type="dxa"/>
          </w:tcPr>
          <w:p w14:paraId="03F1739B"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60ECBD06" w14:textId="77777777" w:rsidR="00014D02" w:rsidRPr="00014D02" w:rsidRDefault="00014D02" w:rsidP="00D56018">
            <w:pPr>
              <w:jc w:val="center"/>
              <w:rPr>
                <w:sz w:val="18"/>
                <w:szCs w:val="18"/>
              </w:rPr>
            </w:pPr>
            <w:r w:rsidRPr="00014D02">
              <w:rPr>
                <w:sz w:val="18"/>
                <w:szCs w:val="18"/>
              </w:rPr>
              <w:t>5,56</w:t>
            </w:r>
          </w:p>
        </w:tc>
        <w:tc>
          <w:tcPr>
            <w:tcW w:w="900" w:type="dxa"/>
            <w:gridSpan w:val="2"/>
            <w:vAlign w:val="bottom"/>
          </w:tcPr>
          <w:p w14:paraId="751C8676" w14:textId="77777777" w:rsidR="00014D02" w:rsidRPr="00014D02" w:rsidRDefault="00014D02" w:rsidP="00D56018">
            <w:pPr>
              <w:jc w:val="center"/>
              <w:rPr>
                <w:sz w:val="18"/>
                <w:szCs w:val="18"/>
              </w:rPr>
            </w:pPr>
            <w:r w:rsidRPr="00014D02">
              <w:rPr>
                <w:sz w:val="18"/>
                <w:szCs w:val="18"/>
              </w:rPr>
              <w:t>6,19</w:t>
            </w:r>
          </w:p>
        </w:tc>
        <w:tc>
          <w:tcPr>
            <w:tcW w:w="935" w:type="dxa"/>
            <w:gridSpan w:val="2"/>
            <w:vAlign w:val="center"/>
          </w:tcPr>
          <w:p w14:paraId="625F63A9" w14:textId="77777777" w:rsidR="00014D02" w:rsidRPr="00014D02" w:rsidRDefault="00014D02" w:rsidP="00D56018">
            <w:pPr>
              <w:jc w:val="center"/>
              <w:rPr>
                <w:sz w:val="18"/>
                <w:szCs w:val="18"/>
              </w:rPr>
            </w:pPr>
            <w:r w:rsidRPr="00014D02">
              <w:rPr>
                <w:sz w:val="18"/>
                <w:szCs w:val="18"/>
              </w:rPr>
              <w:t>8,99</w:t>
            </w:r>
          </w:p>
        </w:tc>
        <w:tc>
          <w:tcPr>
            <w:tcW w:w="935" w:type="dxa"/>
            <w:gridSpan w:val="2"/>
          </w:tcPr>
          <w:p w14:paraId="007F41E9" w14:textId="77777777" w:rsidR="00014D02" w:rsidRPr="00014D02" w:rsidRDefault="00014D02" w:rsidP="00D56018">
            <w:pPr>
              <w:jc w:val="center"/>
              <w:rPr>
                <w:sz w:val="18"/>
                <w:szCs w:val="18"/>
              </w:rPr>
            </w:pPr>
            <w:r w:rsidRPr="00014D02">
              <w:rPr>
                <w:sz w:val="18"/>
                <w:szCs w:val="18"/>
              </w:rPr>
              <w:t>10,00</w:t>
            </w:r>
          </w:p>
        </w:tc>
      </w:tr>
      <w:tr w:rsidR="00014D02" w:rsidRPr="00014D02" w14:paraId="7DBBF8F4" w14:textId="77777777" w:rsidTr="00D56018">
        <w:trPr>
          <w:trHeight w:val="214"/>
        </w:trPr>
        <w:tc>
          <w:tcPr>
            <w:tcW w:w="730" w:type="dxa"/>
            <w:vMerge/>
          </w:tcPr>
          <w:p w14:paraId="611818AF" w14:textId="77777777" w:rsidR="00014D02" w:rsidRPr="00014D02" w:rsidRDefault="00014D02" w:rsidP="00D56018">
            <w:pPr>
              <w:rPr>
                <w:sz w:val="18"/>
                <w:szCs w:val="18"/>
              </w:rPr>
            </w:pPr>
          </w:p>
        </w:tc>
        <w:tc>
          <w:tcPr>
            <w:tcW w:w="5550" w:type="dxa"/>
          </w:tcPr>
          <w:p w14:paraId="7477EC91"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37BB69EB" w14:textId="77777777" w:rsidR="00014D02" w:rsidRPr="00014D02" w:rsidRDefault="00014D02" w:rsidP="00D56018">
            <w:pPr>
              <w:jc w:val="center"/>
              <w:rPr>
                <w:sz w:val="18"/>
                <w:szCs w:val="18"/>
              </w:rPr>
            </w:pPr>
            <w:r w:rsidRPr="00014D02">
              <w:rPr>
                <w:sz w:val="18"/>
                <w:szCs w:val="18"/>
              </w:rPr>
              <w:t>3,15</w:t>
            </w:r>
          </w:p>
        </w:tc>
        <w:tc>
          <w:tcPr>
            <w:tcW w:w="900" w:type="dxa"/>
            <w:gridSpan w:val="2"/>
            <w:vAlign w:val="bottom"/>
          </w:tcPr>
          <w:p w14:paraId="2BDB1DEF"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10183132" w14:textId="77777777" w:rsidR="00014D02" w:rsidRPr="00014D02" w:rsidRDefault="00014D02" w:rsidP="00D56018">
            <w:pPr>
              <w:jc w:val="center"/>
              <w:rPr>
                <w:sz w:val="18"/>
                <w:szCs w:val="18"/>
              </w:rPr>
            </w:pPr>
            <w:r w:rsidRPr="00014D02">
              <w:rPr>
                <w:sz w:val="18"/>
                <w:szCs w:val="18"/>
              </w:rPr>
              <w:t>5,40</w:t>
            </w:r>
          </w:p>
        </w:tc>
        <w:tc>
          <w:tcPr>
            <w:tcW w:w="935" w:type="dxa"/>
            <w:gridSpan w:val="2"/>
          </w:tcPr>
          <w:p w14:paraId="0B23F6B3" w14:textId="77777777" w:rsidR="00014D02" w:rsidRPr="00014D02" w:rsidRDefault="00014D02" w:rsidP="00D56018">
            <w:pPr>
              <w:jc w:val="center"/>
              <w:rPr>
                <w:sz w:val="18"/>
                <w:szCs w:val="18"/>
              </w:rPr>
            </w:pPr>
            <w:r w:rsidRPr="00014D02">
              <w:rPr>
                <w:sz w:val="18"/>
                <w:szCs w:val="18"/>
              </w:rPr>
              <w:t>6,02</w:t>
            </w:r>
          </w:p>
        </w:tc>
      </w:tr>
      <w:tr w:rsidR="00014D02" w:rsidRPr="00014D02" w14:paraId="7C14E158" w14:textId="77777777" w:rsidTr="00D56018">
        <w:trPr>
          <w:trHeight w:val="214"/>
        </w:trPr>
        <w:tc>
          <w:tcPr>
            <w:tcW w:w="730" w:type="dxa"/>
          </w:tcPr>
          <w:p w14:paraId="2F4AB73B" w14:textId="77777777" w:rsidR="00014D02" w:rsidRPr="00014D02" w:rsidRDefault="00014D02" w:rsidP="00D56018">
            <w:pPr>
              <w:jc w:val="center"/>
              <w:rPr>
                <w:sz w:val="18"/>
                <w:szCs w:val="18"/>
              </w:rPr>
            </w:pPr>
            <w:r w:rsidRPr="00014D02">
              <w:rPr>
                <w:sz w:val="18"/>
                <w:szCs w:val="18"/>
              </w:rPr>
              <w:t>9.2.</w:t>
            </w:r>
          </w:p>
        </w:tc>
        <w:tc>
          <w:tcPr>
            <w:tcW w:w="9218" w:type="dxa"/>
            <w:gridSpan w:val="9"/>
          </w:tcPr>
          <w:p w14:paraId="60641F62" w14:textId="77777777" w:rsidR="00014D02" w:rsidRPr="00014D02" w:rsidRDefault="00014D02" w:rsidP="00D56018">
            <w:pPr>
              <w:ind w:firstLine="176"/>
              <w:rPr>
                <w:sz w:val="18"/>
                <w:szCs w:val="18"/>
              </w:rPr>
            </w:pPr>
            <w:r w:rsidRPr="00014D02">
              <w:rPr>
                <w:sz w:val="18"/>
                <w:szCs w:val="18"/>
              </w:rPr>
              <w:t>Садоводческие некоммерческие товарищества и огороднические некоммерческие товарищества</w:t>
            </w:r>
          </w:p>
        </w:tc>
      </w:tr>
      <w:tr w:rsidR="00014D02" w:rsidRPr="00014D02" w14:paraId="5AB78A20" w14:textId="77777777" w:rsidTr="00D56018">
        <w:trPr>
          <w:trHeight w:val="214"/>
        </w:trPr>
        <w:tc>
          <w:tcPr>
            <w:tcW w:w="730" w:type="dxa"/>
          </w:tcPr>
          <w:p w14:paraId="4815D8A4" w14:textId="77777777" w:rsidR="00014D02" w:rsidRPr="00014D02" w:rsidRDefault="00014D02" w:rsidP="00D56018">
            <w:pPr>
              <w:jc w:val="center"/>
              <w:rPr>
                <w:sz w:val="18"/>
                <w:szCs w:val="18"/>
              </w:rPr>
            </w:pPr>
            <w:r w:rsidRPr="00014D02">
              <w:rPr>
                <w:sz w:val="18"/>
                <w:szCs w:val="18"/>
              </w:rPr>
              <w:t>9.2.1.</w:t>
            </w:r>
          </w:p>
        </w:tc>
        <w:tc>
          <w:tcPr>
            <w:tcW w:w="5583" w:type="dxa"/>
            <w:gridSpan w:val="2"/>
          </w:tcPr>
          <w:p w14:paraId="0924E62C"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679ECA3F" w14:textId="77777777" w:rsidR="00014D02" w:rsidRPr="00014D02" w:rsidRDefault="00014D02" w:rsidP="00D56018">
            <w:pPr>
              <w:jc w:val="center"/>
              <w:rPr>
                <w:sz w:val="18"/>
                <w:szCs w:val="18"/>
              </w:rPr>
            </w:pPr>
            <w:r w:rsidRPr="00014D02">
              <w:rPr>
                <w:sz w:val="18"/>
                <w:szCs w:val="18"/>
              </w:rPr>
              <w:t>5,56</w:t>
            </w:r>
          </w:p>
        </w:tc>
        <w:tc>
          <w:tcPr>
            <w:tcW w:w="883" w:type="dxa"/>
          </w:tcPr>
          <w:p w14:paraId="51C1CFCB" w14:textId="77777777" w:rsidR="00014D02" w:rsidRPr="00014D02" w:rsidRDefault="00014D02" w:rsidP="00D56018">
            <w:pPr>
              <w:jc w:val="center"/>
              <w:rPr>
                <w:sz w:val="18"/>
                <w:szCs w:val="18"/>
              </w:rPr>
            </w:pPr>
            <w:r w:rsidRPr="00014D02">
              <w:rPr>
                <w:sz w:val="18"/>
                <w:szCs w:val="18"/>
              </w:rPr>
              <w:t>6,19</w:t>
            </w:r>
          </w:p>
        </w:tc>
        <w:tc>
          <w:tcPr>
            <w:tcW w:w="881" w:type="dxa"/>
          </w:tcPr>
          <w:p w14:paraId="134D70B8" w14:textId="77777777" w:rsidR="00014D02" w:rsidRPr="00014D02" w:rsidRDefault="00014D02" w:rsidP="00D56018">
            <w:pPr>
              <w:jc w:val="center"/>
              <w:rPr>
                <w:sz w:val="18"/>
                <w:szCs w:val="18"/>
              </w:rPr>
            </w:pPr>
            <w:r w:rsidRPr="00014D02">
              <w:rPr>
                <w:sz w:val="18"/>
                <w:szCs w:val="18"/>
              </w:rPr>
              <w:t>8,99</w:t>
            </w:r>
          </w:p>
        </w:tc>
        <w:tc>
          <w:tcPr>
            <w:tcW w:w="989" w:type="dxa"/>
            <w:gridSpan w:val="3"/>
          </w:tcPr>
          <w:p w14:paraId="1CEA11BF" w14:textId="77777777" w:rsidR="00014D02" w:rsidRPr="00014D02" w:rsidRDefault="00014D02" w:rsidP="00D56018">
            <w:pPr>
              <w:jc w:val="center"/>
              <w:rPr>
                <w:sz w:val="18"/>
                <w:szCs w:val="18"/>
              </w:rPr>
            </w:pPr>
            <w:r w:rsidRPr="00014D02">
              <w:rPr>
                <w:sz w:val="18"/>
                <w:szCs w:val="18"/>
              </w:rPr>
              <w:t>10,00</w:t>
            </w:r>
          </w:p>
        </w:tc>
      </w:tr>
      <w:tr w:rsidR="00014D02" w:rsidRPr="00014D02" w14:paraId="7AA54EB1" w14:textId="77777777" w:rsidTr="00D56018">
        <w:trPr>
          <w:trHeight w:val="214"/>
        </w:trPr>
        <w:tc>
          <w:tcPr>
            <w:tcW w:w="730" w:type="dxa"/>
            <w:vMerge w:val="restart"/>
          </w:tcPr>
          <w:p w14:paraId="4E3AE13D" w14:textId="77777777" w:rsidR="00014D02" w:rsidRPr="00014D02" w:rsidRDefault="00014D02" w:rsidP="00D56018">
            <w:pPr>
              <w:jc w:val="center"/>
              <w:rPr>
                <w:sz w:val="18"/>
                <w:szCs w:val="18"/>
              </w:rPr>
            </w:pPr>
            <w:r w:rsidRPr="00014D02">
              <w:rPr>
                <w:sz w:val="18"/>
                <w:szCs w:val="18"/>
              </w:rPr>
              <w:t>9.2.2.</w:t>
            </w:r>
          </w:p>
        </w:tc>
        <w:tc>
          <w:tcPr>
            <w:tcW w:w="9218" w:type="dxa"/>
            <w:gridSpan w:val="9"/>
          </w:tcPr>
          <w:p w14:paraId="43DFC56A"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20F82553" w14:textId="77777777" w:rsidTr="00D56018">
        <w:trPr>
          <w:trHeight w:val="214"/>
        </w:trPr>
        <w:tc>
          <w:tcPr>
            <w:tcW w:w="730" w:type="dxa"/>
            <w:vMerge/>
          </w:tcPr>
          <w:p w14:paraId="32C8DEAD" w14:textId="77777777" w:rsidR="00014D02" w:rsidRPr="00014D02" w:rsidRDefault="00014D02" w:rsidP="00D56018">
            <w:pPr>
              <w:jc w:val="center"/>
              <w:rPr>
                <w:sz w:val="18"/>
                <w:szCs w:val="18"/>
              </w:rPr>
            </w:pPr>
          </w:p>
        </w:tc>
        <w:tc>
          <w:tcPr>
            <w:tcW w:w="5550" w:type="dxa"/>
          </w:tcPr>
          <w:p w14:paraId="5F136EC8"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078DE9FE" w14:textId="77777777" w:rsidR="00014D02" w:rsidRPr="00014D02" w:rsidRDefault="00014D02" w:rsidP="00D56018">
            <w:pPr>
              <w:jc w:val="center"/>
              <w:rPr>
                <w:sz w:val="18"/>
                <w:szCs w:val="18"/>
              </w:rPr>
            </w:pPr>
            <w:r w:rsidRPr="00014D02">
              <w:rPr>
                <w:sz w:val="18"/>
                <w:szCs w:val="18"/>
              </w:rPr>
              <w:t>5,99</w:t>
            </w:r>
          </w:p>
        </w:tc>
        <w:tc>
          <w:tcPr>
            <w:tcW w:w="900" w:type="dxa"/>
            <w:gridSpan w:val="2"/>
          </w:tcPr>
          <w:p w14:paraId="6A5667FF" w14:textId="77777777" w:rsidR="00014D02" w:rsidRPr="00014D02" w:rsidRDefault="00014D02" w:rsidP="00D56018">
            <w:pPr>
              <w:jc w:val="center"/>
              <w:rPr>
                <w:sz w:val="18"/>
                <w:szCs w:val="18"/>
              </w:rPr>
            </w:pPr>
            <w:r w:rsidRPr="00014D02">
              <w:rPr>
                <w:sz w:val="18"/>
                <w:szCs w:val="18"/>
              </w:rPr>
              <w:t>6,66</w:t>
            </w:r>
          </w:p>
        </w:tc>
        <w:tc>
          <w:tcPr>
            <w:tcW w:w="935" w:type="dxa"/>
            <w:gridSpan w:val="2"/>
            <w:vAlign w:val="center"/>
          </w:tcPr>
          <w:p w14:paraId="0FE0A0B8" w14:textId="77777777" w:rsidR="00014D02" w:rsidRPr="00014D02" w:rsidRDefault="00014D02" w:rsidP="00D56018">
            <w:pPr>
              <w:jc w:val="center"/>
              <w:rPr>
                <w:sz w:val="18"/>
                <w:szCs w:val="18"/>
              </w:rPr>
            </w:pPr>
            <w:r w:rsidRPr="00014D02">
              <w:rPr>
                <w:sz w:val="18"/>
                <w:szCs w:val="18"/>
              </w:rPr>
              <w:t>10,34</w:t>
            </w:r>
          </w:p>
        </w:tc>
        <w:tc>
          <w:tcPr>
            <w:tcW w:w="935" w:type="dxa"/>
            <w:gridSpan w:val="2"/>
            <w:vAlign w:val="center"/>
          </w:tcPr>
          <w:p w14:paraId="378268B8" w14:textId="77777777" w:rsidR="00014D02" w:rsidRPr="00014D02" w:rsidRDefault="00014D02" w:rsidP="00D56018">
            <w:pPr>
              <w:jc w:val="center"/>
              <w:rPr>
                <w:sz w:val="18"/>
                <w:szCs w:val="18"/>
              </w:rPr>
            </w:pPr>
            <w:r w:rsidRPr="00014D02">
              <w:rPr>
                <w:sz w:val="18"/>
                <w:szCs w:val="18"/>
              </w:rPr>
              <w:t>11,50</w:t>
            </w:r>
          </w:p>
        </w:tc>
      </w:tr>
      <w:tr w:rsidR="00014D02" w:rsidRPr="00014D02" w14:paraId="6983E778" w14:textId="77777777" w:rsidTr="00D56018">
        <w:trPr>
          <w:trHeight w:val="214"/>
        </w:trPr>
        <w:tc>
          <w:tcPr>
            <w:tcW w:w="730" w:type="dxa"/>
            <w:vMerge/>
          </w:tcPr>
          <w:p w14:paraId="6ABCA9C1" w14:textId="77777777" w:rsidR="00014D02" w:rsidRPr="00014D02" w:rsidRDefault="00014D02" w:rsidP="00D56018">
            <w:pPr>
              <w:jc w:val="center"/>
              <w:rPr>
                <w:sz w:val="18"/>
                <w:szCs w:val="18"/>
              </w:rPr>
            </w:pPr>
          </w:p>
        </w:tc>
        <w:tc>
          <w:tcPr>
            <w:tcW w:w="5550" w:type="dxa"/>
          </w:tcPr>
          <w:p w14:paraId="62C951B0"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604FC173" w14:textId="77777777" w:rsidR="00014D02" w:rsidRPr="00014D02" w:rsidRDefault="00014D02" w:rsidP="00D56018">
            <w:pPr>
              <w:jc w:val="center"/>
              <w:rPr>
                <w:sz w:val="18"/>
                <w:szCs w:val="18"/>
              </w:rPr>
            </w:pPr>
            <w:r w:rsidRPr="00014D02">
              <w:rPr>
                <w:sz w:val="18"/>
                <w:szCs w:val="18"/>
              </w:rPr>
              <w:t>3,15</w:t>
            </w:r>
          </w:p>
        </w:tc>
        <w:tc>
          <w:tcPr>
            <w:tcW w:w="900" w:type="dxa"/>
            <w:gridSpan w:val="2"/>
          </w:tcPr>
          <w:p w14:paraId="6EBD43EC"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6DE3AB32" w14:textId="77777777" w:rsidR="00014D02" w:rsidRPr="00014D02" w:rsidRDefault="00014D02" w:rsidP="00D56018">
            <w:pPr>
              <w:jc w:val="center"/>
              <w:rPr>
                <w:sz w:val="18"/>
                <w:szCs w:val="18"/>
              </w:rPr>
            </w:pPr>
            <w:r w:rsidRPr="00014D02">
              <w:rPr>
                <w:sz w:val="18"/>
                <w:szCs w:val="18"/>
              </w:rPr>
              <w:t>5,40</w:t>
            </w:r>
          </w:p>
        </w:tc>
        <w:tc>
          <w:tcPr>
            <w:tcW w:w="935" w:type="dxa"/>
            <w:gridSpan w:val="2"/>
            <w:vAlign w:val="center"/>
          </w:tcPr>
          <w:p w14:paraId="522B7DBF" w14:textId="77777777" w:rsidR="00014D02" w:rsidRPr="00014D02" w:rsidRDefault="00014D02" w:rsidP="00D56018">
            <w:pPr>
              <w:jc w:val="center"/>
              <w:rPr>
                <w:sz w:val="18"/>
                <w:szCs w:val="18"/>
              </w:rPr>
            </w:pPr>
            <w:r w:rsidRPr="00014D02">
              <w:rPr>
                <w:sz w:val="18"/>
                <w:szCs w:val="18"/>
              </w:rPr>
              <w:t>6,02</w:t>
            </w:r>
          </w:p>
        </w:tc>
      </w:tr>
      <w:tr w:rsidR="00014D02" w:rsidRPr="00014D02" w14:paraId="0329E4EE" w14:textId="77777777" w:rsidTr="00D56018">
        <w:trPr>
          <w:trHeight w:val="214"/>
        </w:trPr>
        <w:tc>
          <w:tcPr>
            <w:tcW w:w="730" w:type="dxa"/>
            <w:vMerge w:val="restart"/>
          </w:tcPr>
          <w:p w14:paraId="0453D3B1" w14:textId="77777777" w:rsidR="00014D02" w:rsidRPr="00014D02" w:rsidRDefault="00014D02" w:rsidP="00D56018">
            <w:pPr>
              <w:jc w:val="center"/>
              <w:rPr>
                <w:sz w:val="18"/>
                <w:szCs w:val="18"/>
              </w:rPr>
            </w:pPr>
            <w:r w:rsidRPr="00014D02">
              <w:rPr>
                <w:sz w:val="18"/>
                <w:szCs w:val="18"/>
              </w:rPr>
              <w:t>9.2.3.</w:t>
            </w:r>
          </w:p>
        </w:tc>
        <w:tc>
          <w:tcPr>
            <w:tcW w:w="9218" w:type="dxa"/>
            <w:gridSpan w:val="9"/>
          </w:tcPr>
          <w:p w14:paraId="1EECF2C3"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4D7596B5" w14:textId="77777777" w:rsidTr="00D56018">
        <w:trPr>
          <w:trHeight w:val="214"/>
        </w:trPr>
        <w:tc>
          <w:tcPr>
            <w:tcW w:w="730" w:type="dxa"/>
            <w:vMerge/>
          </w:tcPr>
          <w:p w14:paraId="794039E0" w14:textId="77777777" w:rsidR="00014D02" w:rsidRPr="00014D02" w:rsidRDefault="00014D02" w:rsidP="00D56018">
            <w:pPr>
              <w:rPr>
                <w:sz w:val="18"/>
                <w:szCs w:val="18"/>
              </w:rPr>
            </w:pPr>
          </w:p>
        </w:tc>
        <w:tc>
          <w:tcPr>
            <w:tcW w:w="5550" w:type="dxa"/>
          </w:tcPr>
          <w:p w14:paraId="2FF94828"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0951E1CE" w14:textId="77777777" w:rsidR="00014D02" w:rsidRPr="00014D02" w:rsidRDefault="00014D02" w:rsidP="00D56018">
            <w:pPr>
              <w:jc w:val="center"/>
              <w:rPr>
                <w:sz w:val="18"/>
                <w:szCs w:val="18"/>
              </w:rPr>
            </w:pPr>
            <w:r w:rsidRPr="00014D02">
              <w:rPr>
                <w:sz w:val="18"/>
                <w:szCs w:val="18"/>
              </w:rPr>
              <w:t>6,14</w:t>
            </w:r>
          </w:p>
        </w:tc>
        <w:tc>
          <w:tcPr>
            <w:tcW w:w="900" w:type="dxa"/>
            <w:gridSpan w:val="2"/>
            <w:vAlign w:val="bottom"/>
          </w:tcPr>
          <w:p w14:paraId="255042F3" w14:textId="77777777" w:rsidR="00014D02" w:rsidRPr="00014D02" w:rsidRDefault="00014D02" w:rsidP="00D56018">
            <w:pPr>
              <w:jc w:val="center"/>
              <w:rPr>
                <w:sz w:val="18"/>
                <w:szCs w:val="18"/>
              </w:rPr>
            </w:pPr>
            <w:r w:rsidRPr="00014D02">
              <w:rPr>
                <w:sz w:val="18"/>
                <w:szCs w:val="18"/>
              </w:rPr>
              <w:t>6,82</w:t>
            </w:r>
          </w:p>
        </w:tc>
        <w:tc>
          <w:tcPr>
            <w:tcW w:w="935" w:type="dxa"/>
            <w:gridSpan w:val="2"/>
            <w:vAlign w:val="center"/>
          </w:tcPr>
          <w:p w14:paraId="13253713" w14:textId="77777777" w:rsidR="00014D02" w:rsidRPr="00014D02" w:rsidRDefault="00014D02" w:rsidP="00D56018">
            <w:pPr>
              <w:jc w:val="center"/>
              <w:rPr>
                <w:sz w:val="18"/>
                <w:szCs w:val="18"/>
              </w:rPr>
            </w:pPr>
            <w:r w:rsidRPr="00014D02">
              <w:rPr>
                <w:sz w:val="18"/>
                <w:szCs w:val="18"/>
              </w:rPr>
              <w:t>10,82</w:t>
            </w:r>
          </w:p>
        </w:tc>
        <w:tc>
          <w:tcPr>
            <w:tcW w:w="935" w:type="dxa"/>
            <w:gridSpan w:val="2"/>
          </w:tcPr>
          <w:p w14:paraId="15BEA2BB" w14:textId="77777777" w:rsidR="00014D02" w:rsidRPr="00014D02" w:rsidRDefault="00014D02" w:rsidP="00D56018">
            <w:pPr>
              <w:jc w:val="center"/>
              <w:rPr>
                <w:sz w:val="18"/>
                <w:szCs w:val="18"/>
              </w:rPr>
            </w:pPr>
            <w:r w:rsidRPr="00014D02">
              <w:rPr>
                <w:sz w:val="18"/>
                <w:szCs w:val="18"/>
              </w:rPr>
              <w:t>12,00</w:t>
            </w:r>
          </w:p>
        </w:tc>
      </w:tr>
      <w:tr w:rsidR="00014D02" w:rsidRPr="00014D02" w14:paraId="694464A2" w14:textId="77777777" w:rsidTr="00D56018">
        <w:trPr>
          <w:trHeight w:val="214"/>
        </w:trPr>
        <w:tc>
          <w:tcPr>
            <w:tcW w:w="730" w:type="dxa"/>
            <w:vMerge/>
          </w:tcPr>
          <w:p w14:paraId="33236F21" w14:textId="77777777" w:rsidR="00014D02" w:rsidRPr="00014D02" w:rsidRDefault="00014D02" w:rsidP="00D56018">
            <w:pPr>
              <w:rPr>
                <w:sz w:val="18"/>
                <w:szCs w:val="18"/>
              </w:rPr>
            </w:pPr>
          </w:p>
        </w:tc>
        <w:tc>
          <w:tcPr>
            <w:tcW w:w="5550" w:type="dxa"/>
          </w:tcPr>
          <w:p w14:paraId="716B0280"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314BED93" w14:textId="77777777" w:rsidR="00014D02" w:rsidRPr="00014D02" w:rsidRDefault="00014D02" w:rsidP="00D56018">
            <w:pPr>
              <w:jc w:val="center"/>
              <w:rPr>
                <w:sz w:val="18"/>
                <w:szCs w:val="18"/>
              </w:rPr>
            </w:pPr>
            <w:r w:rsidRPr="00014D02">
              <w:rPr>
                <w:sz w:val="18"/>
                <w:szCs w:val="18"/>
              </w:rPr>
              <w:t>5,56</w:t>
            </w:r>
          </w:p>
        </w:tc>
        <w:tc>
          <w:tcPr>
            <w:tcW w:w="900" w:type="dxa"/>
            <w:gridSpan w:val="2"/>
            <w:vAlign w:val="bottom"/>
          </w:tcPr>
          <w:p w14:paraId="48E5EAA8" w14:textId="77777777" w:rsidR="00014D02" w:rsidRPr="00014D02" w:rsidRDefault="00014D02" w:rsidP="00D56018">
            <w:pPr>
              <w:jc w:val="center"/>
              <w:rPr>
                <w:sz w:val="18"/>
                <w:szCs w:val="18"/>
              </w:rPr>
            </w:pPr>
            <w:r w:rsidRPr="00014D02">
              <w:rPr>
                <w:sz w:val="18"/>
                <w:szCs w:val="18"/>
              </w:rPr>
              <w:t>6,19</w:t>
            </w:r>
          </w:p>
        </w:tc>
        <w:tc>
          <w:tcPr>
            <w:tcW w:w="935" w:type="dxa"/>
            <w:gridSpan w:val="2"/>
            <w:vAlign w:val="center"/>
          </w:tcPr>
          <w:p w14:paraId="37680919" w14:textId="77777777" w:rsidR="00014D02" w:rsidRPr="00014D02" w:rsidRDefault="00014D02" w:rsidP="00D56018">
            <w:pPr>
              <w:jc w:val="center"/>
              <w:rPr>
                <w:sz w:val="18"/>
                <w:szCs w:val="18"/>
              </w:rPr>
            </w:pPr>
            <w:r w:rsidRPr="00014D02">
              <w:rPr>
                <w:sz w:val="18"/>
                <w:szCs w:val="18"/>
              </w:rPr>
              <w:t>8,99</w:t>
            </w:r>
          </w:p>
        </w:tc>
        <w:tc>
          <w:tcPr>
            <w:tcW w:w="935" w:type="dxa"/>
            <w:gridSpan w:val="2"/>
          </w:tcPr>
          <w:p w14:paraId="2D31C44C" w14:textId="77777777" w:rsidR="00014D02" w:rsidRPr="00014D02" w:rsidRDefault="00014D02" w:rsidP="00D56018">
            <w:pPr>
              <w:jc w:val="center"/>
              <w:rPr>
                <w:sz w:val="18"/>
                <w:szCs w:val="18"/>
              </w:rPr>
            </w:pPr>
            <w:r w:rsidRPr="00014D02">
              <w:rPr>
                <w:sz w:val="18"/>
                <w:szCs w:val="18"/>
              </w:rPr>
              <w:t>10,00</w:t>
            </w:r>
          </w:p>
        </w:tc>
      </w:tr>
      <w:tr w:rsidR="00014D02" w:rsidRPr="00014D02" w14:paraId="29D925BA" w14:textId="77777777" w:rsidTr="00D56018">
        <w:trPr>
          <w:trHeight w:val="214"/>
        </w:trPr>
        <w:tc>
          <w:tcPr>
            <w:tcW w:w="730" w:type="dxa"/>
            <w:vMerge/>
          </w:tcPr>
          <w:p w14:paraId="7FD5908F" w14:textId="77777777" w:rsidR="00014D02" w:rsidRPr="00014D02" w:rsidRDefault="00014D02" w:rsidP="00D56018">
            <w:pPr>
              <w:rPr>
                <w:sz w:val="18"/>
                <w:szCs w:val="18"/>
              </w:rPr>
            </w:pPr>
          </w:p>
        </w:tc>
        <w:tc>
          <w:tcPr>
            <w:tcW w:w="5550" w:type="dxa"/>
          </w:tcPr>
          <w:p w14:paraId="3F17CBDD"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0EF4B854" w14:textId="77777777" w:rsidR="00014D02" w:rsidRPr="00014D02" w:rsidRDefault="00014D02" w:rsidP="00D56018">
            <w:pPr>
              <w:jc w:val="center"/>
              <w:rPr>
                <w:sz w:val="18"/>
                <w:szCs w:val="18"/>
              </w:rPr>
            </w:pPr>
            <w:r w:rsidRPr="00014D02">
              <w:rPr>
                <w:sz w:val="18"/>
                <w:szCs w:val="18"/>
              </w:rPr>
              <w:t>3,15</w:t>
            </w:r>
          </w:p>
        </w:tc>
        <w:tc>
          <w:tcPr>
            <w:tcW w:w="900" w:type="dxa"/>
            <w:gridSpan w:val="2"/>
            <w:vAlign w:val="bottom"/>
          </w:tcPr>
          <w:p w14:paraId="5D50163A"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6471933F" w14:textId="77777777" w:rsidR="00014D02" w:rsidRPr="00014D02" w:rsidRDefault="00014D02" w:rsidP="00D56018">
            <w:pPr>
              <w:jc w:val="center"/>
              <w:rPr>
                <w:sz w:val="18"/>
                <w:szCs w:val="18"/>
              </w:rPr>
            </w:pPr>
            <w:r w:rsidRPr="00014D02">
              <w:rPr>
                <w:sz w:val="18"/>
                <w:szCs w:val="18"/>
              </w:rPr>
              <w:t>5,40</w:t>
            </w:r>
          </w:p>
        </w:tc>
        <w:tc>
          <w:tcPr>
            <w:tcW w:w="935" w:type="dxa"/>
            <w:gridSpan w:val="2"/>
          </w:tcPr>
          <w:p w14:paraId="742AD277" w14:textId="77777777" w:rsidR="00014D02" w:rsidRPr="00014D02" w:rsidRDefault="00014D02" w:rsidP="00D56018">
            <w:pPr>
              <w:jc w:val="center"/>
              <w:rPr>
                <w:sz w:val="18"/>
                <w:szCs w:val="18"/>
              </w:rPr>
            </w:pPr>
            <w:r w:rsidRPr="00014D02">
              <w:rPr>
                <w:sz w:val="18"/>
                <w:szCs w:val="18"/>
              </w:rPr>
              <w:t>6,02</w:t>
            </w:r>
          </w:p>
        </w:tc>
      </w:tr>
      <w:tr w:rsidR="00014D02" w:rsidRPr="00014D02" w14:paraId="67C74BB0" w14:textId="77777777" w:rsidTr="00D56018">
        <w:trPr>
          <w:trHeight w:val="214"/>
        </w:trPr>
        <w:tc>
          <w:tcPr>
            <w:tcW w:w="730" w:type="dxa"/>
          </w:tcPr>
          <w:p w14:paraId="0A892C36" w14:textId="77777777" w:rsidR="00014D02" w:rsidRPr="00014D02" w:rsidRDefault="00014D02" w:rsidP="00D56018">
            <w:pPr>
              <w:jc w:val="center"/>
              <w:rPr>
                <w:sz w:val="18"/>
                <w:szCs w:val="18"/>
              </w:rPr>
            </w:pPr>
            <w:r w:rsidRPr="00014D02">
              <w:rPr>
                <w:sz w:val="18"/>
                <w:szCs w:val="18"/>
              </w:rPr>
              <w:t>9.3.</w:t>
            </w:r>
          </w:p>
        </w:tc>
        <w:tc>
          <w:tcPr>
            <w:tcW w:w="9218" w:type="dxa"/>
            <w:gridSpan w:val="9"/>
          </w:tcPr>
          <w:p w14:paraId="4B71CCB6" w14:textId="77777777" w:rsidR="00014D02" w:rsidRPr="00014D02" w:rsidRDefault="00014D02" w:rsidP="00D56018">
            <w:pPr>
              <w:ind w:firstLine="176"/>
              <w:rPr>
                <w:sz w:val="18"/>
                <w:szCs w:val="18"/>
              </w:rPr>
            </w:pPr>
            <w:r w:rsidRPr="00014D02">
              <w:rPr>
                <w:sz w:val="18"/>
                <w:szCs w:val="18"/>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014D02" w:rsidRPr="00014D02" w14:paraId="23248D5B" w14:textId="77777777" w:rsidTr="00D56018">
        <w:trPr>
          <w:trHeight w:val="214"/>
        </w:trPr>
        <w:tc>
          <w:tcPr>
            <w:tcW w:w="730" w:type="dxa"/>
          </w:tcPr>
          <w:p w14:paraId="63AF9C84" w14:textId="77777777" w:rsidR="00014D02" w:rsidRPr="00014D02" w:rsidRDefault="00014D02" w:rsidP="00D56018">
            <w:pPr>
              <w:jc w:val="center"/>
              <w:rPr>
                <w:sz w:val="18"/>
                <w:szCs w:val="18"/>
              </w:rPr>
            </w:pPr>
            <w:r w:rsidRPr="00014D02">
              <w:rPr>
                <w:sz w:val="18"/>
                <w:szCs w:val="18"/>
              </w:rPr>
              <w:t>9.3.1.</w:t>
            </w:r>
          </w:p>
        </w:tc>
        <w:tc>
          <w:tcPr>
            <w:tcW w:w="5583" w:type="dxa"/>
            <w:gridSpan w:val="2"/>
          </w:tcPr>
          <w:p w14:paraId="63145E46"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1F7199F8" w14:textId="77777777" w:rsidR="00014D02" w:rsidRPr="00014D02" w:rsidRDefault="00014D02" w:rsidP="00D56018">
            <w:pPr>
              <w:jc w:val="center"/>
              <w:rPr>
                <w:sz w:val="18"/>
                <w:szCs w:val="18"/>
              </w:rPr>
            </w:pPr>
            <w:r w:rsidRPr="00014D02">
              <w:rPr>
                <w:sz w:val="18"/>
                <w:szCs w:val="18"/>
              </w:rPr>
              <w:t>5,56</w:t>
            </w:r>
          </w:p>
        </w:tc>
        <w:tc>
          <w:tcPr>
            <w:tcW w:w="883" w:type="dxa"/>
          </w:tcPr>
          <w:p w14:paraId="642C8034" w14:textId="77777777" w:rsidR="00014D02" w:rsidRPr="00014D02" w:rsidRDefault="00014D02" w:rsidP="00D56018">
            <w:pPr>
              <w:jc w:val="center"/>
              <w:rPr>
                <w:sz w:val="18"/>
                <w:szCs w:val="18"/>
              </w:rPr>
            </w:pPr>
            <w:r w:rsidRPr="00014D02">
              <w:rPr>
                <w:sz w:val="18"/>
                <w:szCs w:val="18"/>
              </w:rPr>
              <w:t>6,19</w:t>
            </w:r>
          </w:p>
        </w:tc>
        <w:tc>
          <w:tcPr>
            <w:tcW w:w="881" w:type="dxa"/>
          </w:tcPr>
          <w:p w14:paraId="1A3F452D" w14:textId="77777777" w:rsidR="00014D02" w:rsidRPr="00014D02" w:rsidRDefault="00014D02" w:rsidP="00D56018">
            <w:pPr>
              <w:jc w:val="center"/>
              <w:rPr>
                <w:sz w:val="18"/>
                <w:szCs w:val="18"/>
              </w:rPr>
            </w:pPr>
            <w:r w:rsidRPr="00014D02">
              <w:rPr>
                <w:sz w:val="18"/>
                <w:szCs w:val="18"/>
              </w:rPr>
              <w:t>8,99</w:t>
            </w:r>
          </w:p>
        </w:tc>
        <w:tc>
          <w:tcPr>
            <w:tcW w:w="989" w:type="dxa"/>
            <w:gridSpan w:val="3"/>
          </w:tcPr>
          <w:p w14:paraId="084D939C" w14:textId="77777777" w:rsidR="00014D02" w:rsidRPr="00014D02" w:rsidRDefault="00014D02" w:rsidP="00D56018">
            <w:pPr>
              <w:jc w:val="center"/>
              <w:rPr>
                <w:sz w:val="18"/>
                <w:szCs w:val="18"/>
              </w:rPr>
            </w:pPr>
            <w:r w:rsidRPr="00014D02">
              <w:rPr>
                <w:sz w:val="18"/>
                <w:szCs w:val="18"/>
              </w:rPr>
              <w:t>10,00</w:t>
            </w:r>
          </w:p>
        </w:tc>
      </w:tr>
      <w:tr w:rsidR="00014D02" w:rsidRPr="00014D02" w14:paraId="6FDB749D" w14:textId="77777777" w:rsidTr="00D56018">
        <w:trPr>
          <w:trHeight w:val="214"/>
        </w:trPr>
        <w:tc>
          <w:tcPr>
            <w:tcW w:w="730" w:type="dxa"/>
            <w:vMerge w:val="restart"/>
          </w:tcPr>
          <w:p w14:paraId="4C4FB30D" w14:textId="77777777" w:rsidR="00014D02" w:rsidRPr="00014D02" w:rsidRDefault="00014D02" w:rsidP="00D56018">
            <w:pPr>
              <w:jc w:val="center"/>
              <w:rPr>
                <w:sz w:val="18"/>
                <w:szCs w:val="18"/>
              </w:rPr>
            </w:pPr>
            <w:r w:rsidRPr="00014D02">
              <w:rPr>
                <w:sz w:val="18"/>
                <w:szCs w:val="18"/>
              </w:rPr>
              <w:t>9.3.2.</w:t>
            </w:r>
          </w:p>
        </w:tc>
        <w:tc>
          <w:tcPr>
            <w:tcW w:w="9218" w:type="dxa"/>
            <w:gridSpan w:val="9"/>
          </w:tcPr>
          <w:p w14:paraId="2894CF25"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7698E1BA" w14:textId="77777777" w:rsidTr="00D56018">
        <w:trPr>
          <w:trHeight w:val="214"/>
        </w:trPr>
        <w:tc>
          <w:tcPr>
            <w:tcW w:w="730" w:type="dxa"/>
            <w:vMerge/>
          </w:tcPr>
          <w:p w14:paraId="51159163" w14:textId="77777777" w:rsidR="00014D02" w:rsidRPr="00014D02" w:rsidRDefault="00014D02" w:rsidP="00D56018">
            <w:pPr>
              <w:jc w:val="center"/>
              <w:rPr>
                <w:sz w:val="18"/>
                <w:szCs w:val="18"/>
              </w:rPr>
            </w:pPr>
          </w:p>
        </w:tc>
        <w:tc>
          <w:tcPr>
            <w:tcW w:w="5550" w:type="dxa"/>
          </w:tcPr>
          <w:p w14:paraId="43776199"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55E8143B" w14:textId="77777777" w:rsidR="00014D02" w:rsidRPr="00014D02" w:rsidRDefault="00014D02" w:rsidP="00D56018">
            <w:pPr>
              <w:jc w:val="center"/>
              <w:rPr>
                <w:sz w:val="18"/>
                <w:szCs w:val="18"/>
              </w:rPr>
            </w:pPr>
            <w:r w:rsidRPr="00014D02">
              <w:rPr>
                <w:sz w:val="18"/>
                <w:szCs w:val="18"/>
              </w:rPr>
              <w:t>5,99</w:t>
            </w:r>
          </w:p>
        </w:tc>
        <w:tc>
          <w:tcPr>
            <w:tcW w:w="900" w:type="dxa"/>
            <w:gridSpan w:val="2"/>
          </w:tcPr>
          <w:p w14:paraId="435CF99E" w14:textId="77777777" w:rsidR="00014D02" w:rsidRPr="00014D02" w:rsidRDefault="00014D02" w:rsidP="00D56018">
            <w:pPr>
              <w:jc w:val="center"/>
              <w:rPr>
                <w:sz w:val="18"/>
                <w:szCs w:val="18"/>
              </w:rPr>
            </w:pPr>
            <w:r w:rsidRPr="00014D02">
              <w:rPr>
                <w:sz w:val="18"/>
                <w:szCs w:val="18"/>
              </w:rPr>
              <w:t>6,66</w:t>
            </w:r>
          </w:p>
        </w:tc>
        <w:tc>
          <w:tcPr>
            <w:tcW w:w="935" w:type="dxa"/>
            <w:gridSpan w:val="2"/>
            <w:vAlign w:val="center"/>
          </w:tcPr>
          <w:p w14:paraId="60E10899" w14:textId="77777777" w:rsidR="00014D02" w:rsidRPr="00014D02" w:rsidRDefault="00014D02" w:rsidP="00D56018">
            <w:pPr>
              <w:jc w:val="center"/>
              <w:rPr>
                <w:sz w:val="18"/>
                <w:szCs w:val="18"/>
              </w:rPr>
            </w:pPr>
            <w:r w:rsidRPr="00014D02">
              <w:rPr>
                <w:sz w:val="18"/>
                <w:szCs w:val="18"/>
              </w:rPr>
              <w:t>10,34</w:t>
            </w:r>
          </w:p>
        </w:tc>
        <w:tc>
          <w:tcPr>
            <w:tcW w:w="935" w:type="dxa"/>
            <w:gridSpan w:val="2"/>
            <w:vAlign w:val="center"/>
          </w:tcPr>
          <w:p w14:paraId="3413CC7F" w14:textId="77777777" w:rsidR="00014D02" w:rsidRPr="00014D02" w:rsidRDefault="00014D02" w:rsidP="00D56018">
            <w:pPr>
              <w:jc w:val="center"/>
              <w:rPr>
                <w:sz w:val="18"/>
                <w:szCs w:val="18"/>
              </w:rPr>
            </w:pPr>
            <w:r w:rsidRPr="00014D02">
              <w:rPr>
                <w:sz w:val="18"/>
                <w:szCs w:val="18"/>
              </w:rPr>
              <w:t>11,50</w:t>
            </w:r>
          </w:p>
        </w:tc>
      </w:tr>
      <w:tr w:rsidR="00014D02" w:rsidRPr="00014D02" w14:paraId="102DC3D1" w14:textId="77777777" w:rsidTr="00D56018">
        <w:trPr>
          <w:trHeight w:val="214"/>
        </w:trPr>
        <w:tc>
          <w:tcPr>
            <w:tcW w:w="730" w:type="dxa"/>
            <w:vMerge/>
          </w:tcPr>
          <w:p w14:paraId="6218823F" w14:textId="77777777" w:rsidR="00014D02" w:rsidRPr="00014D02" w:rsidRDefault="00014D02" w:rsidP="00D56018">
            <w:pPr>
              <w:jc w:val="center"/>
              <w:rPr>
                <w:sz w:val="18"/>
                <w:szCs w:val="18"/>
              </w:rPr>
            </w:pPr>
          </w:p>
        </w:tc>
        <w:tc>
          <w:tcPr>
            <w:tcW w:w="5550" w:type="dxa"/>
          </w:tcPr>
          <w:p w14:paraId="61499775"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5F4444E9" w14:textId="77777777" w:rsidR="00014D02" w:rsidRPr="00014D02" w:rsidRDefault="00014D02" w:rsidP="00D56018">
            <w:pPr>
              <w:jc w:val="center"/>
              <w:rPr>
                <w:sz w:val="18"/>
                <w:szCs w:val="18"/>
              </w:rPr>
            </w:pPr>
            <w:r w:rsidRPr="00014D02">
              <w:rPr>
                <w:sz w:val="18"/>
                <w:szCs w:val="18"/>
              </w:rPr>
              <w:t>3,15</w:t>
            </w:r>
          </w:p>
        </w:tc>
        <w:tc>
          <w:tcPr>
            <w:tcW w:w="900" w:type="dxa"/>
            <w:gridSpan w:val="2"/>
          </w:tcPr>
          <w:p w14:paraId="59147D94"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022275EE" w14:textId="77777777" w:rsidR="00014D02" w:rsidRPr="00014D02" w:rsidRDefault="00014D02" w:rsidP="00D56018">
            <w:pPr>
              <w:jc w:val="center"/>
              <w:rPr>
                <w:sz w:val="18"/>
                <w:szCs w:val="18"/>
              </w:rPr>
            </w:pPr>
            <w:r w:rsidRPr="00014D02">
              <w:rPr>
                <w:sz w:val="18"/>
                <w:szCs w:val="18"/>
              </w:rPr>
              <w:t>5,40</w:t>
            </w:r>
          </w:p>
        </w:tc>
        <w:tc>
          <w:tcPr>
            <w:tcW w:w="935" w:type="dxa"/>
            <w:gridSpan w:val="2"/>
            <w:vAlign w:val="center"/>
          </w:tcPr>
          <w:p w14:paraId="7F12D2CB" w14:textId="77777777" w:rsidR="00014D02" w:rsidRPr="00014D02" w:rsidRDefault="00014D02" w:rsidP="00D56018">
            <w:pPr>
              <w:jc w:val="center"/>
              <w:rPr>
                <w:sz w:val="18"/>
                <w:szCs w:val="18"/>
              </w:rPr>
            </w:pPr>
            <w:r w:rsidRPr="00014D02">
              <w:rPr>
                <w:sz w:val="18"/>
                <w:szCs w:val="18"/>
              </w:rPr>
              <w:t>6,02</w:t>
            </w:r>
          </w:p>
        </w:tc>
      </w:tr>
      <w:tr w:rsidR="00014D02" w:rsidRPr="00014D02" w14:paraId="475DFD2F" w14:textId="77777777" w:rsidTr="00D56018">
        <w:trPr>
          <w:trHeight w:val="214"/>
        </w:trPr>
        <w:tc>
          <w:tcPr>
            <w:tcW w:w="730" w:type="dxa"/>
            <w:vMerge w:val="restart"/>
          </w:tcPr>
          <w:p w14:paraId="46BDDC1A" w14:textId="77777777" w:rsidR="00014D02" w:rsidRPr="00014D02" w:rsidRDefault="00014D02" w:rsidP="00D56018">
            <w:pPr>
              <w:jc w:val="center"/>
              <w:rPr>
                <w:sz w:val="18"/>
                <w:szCs w:val="18"/>
              </w:rPr>
            </w:pPr>
            <w:r w:rsidRPr="00014D02">
              <w:rPr>
                <w:sz w:val="18"/>
                <w:szCs w:val="18"/>
              </w:rPr>
              <w:t>9.3.3.</w:t>
            </w:r>
          </w:p>
        </w:tc>
        <w:tc>
          <w:tcPr>
            <w:tcW w:w="9218" w:type="dxa"/>
            <w:gridSpan w:val="9"/>
          </w:tcPr>
          <w:p w14:paraId="7CB1AD9B"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1402A939" w14:textId="77777777" w:rsidTr="00D56018">
        <w:trPr>
          <w:trHeight w:val="214"/>
        </w:trPr>
        <w:tc>
          <w:tcPr>
            <w:tcW w:w="730" w:type="dxa"/>
            <w:vMerge/>
          </w:tcPr>
          <w:p w14:paraId="7BC6C0DF" w14:textId="77777777" w:rsidR="00014D02" w:rsidRPr="00014D02" w:rsidRDefault="00014D02" w:rsidP="00D56018">
            <w:pPr>
              <w:rPr>
                <w:sz w:val="18"/>
                <w:szCs w:val="18"/>
              </w:rPr>
            </w:pPr>
          </w:p>
        </w:tc>
        <w:tc>
          <w:tcPr>
            <w:tcW w:w="5550" w:type="dxa"/>
          </w:tcPr>
          <w:p w14:paraId="12E2322F"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0AAC02A1" w14:textId="77777777" w:rsidR="00014D02" w:rsidRPr="00014D02" w:rsidRDefault="00014D02" w:rsidP="00D56018">
            <w:pPr>
              <w:jc w:val="center"/>
              <w:rPr>
                <w:sz w:val="18"/>
                <w:szCs w:val="18"/>
              </w:rPr>
            </w:pPr>
            <w:r w:rsidRPr="00014D02">
              <w:rPr>
                <w:sz w:val="18"/>
                <w:szCs w:val="18"/>
              </w:rPr>
              <w:t>6,14</w:t>
            </w:r>
          </w:p>
        </w:tc>
        <w:tc>
          <w:tcPr>
            <w:tcW w:w="900" w:type="dxa"/>
            <w:gridSpan w:val="2"/>
            <w:vAlign w:val="bottom"/>
          </w:tcPr>
          <w:p w14:paraId="03ED8DE5" w14:textId="77777777" w:rsidR="00014D02" w:rsidRPr="00014D02" w:rsidRDefault="00014D02" w:rsidP="00D56018">
            <w:pPr>
              <w:jc w:val="center"/>
              <w:rPr>
                <w:sz w:val="18"/>
                <w:szCs w:val="18"/>
              </w:rPr>
            </w:pPr>
            <w:r w:rsidRPr="00014D02">
              <w:rPr>
                <w:sz w:val="18"/>
                <w:szCs w:val="18"/>
              </w:rPr>
              <w:t>6,82</w:t>
            </w:r>
          </w:p>
        </w:tc>
        <w:tc>
          <w:tcPr>
            <w:tcW w:w="935" w:type="dxa"/>
            <w:gridSpan w:val="2"/>
            <w:vAlign w:val="center"/>
          </w:tcPr>
          <w:p w14:paraId="4B692E88" w14:textId="77777777" w:rsidR="00014D02" w:rsidRPr="00014D02" w:rsidRDefault="00014D02" w:rsidP="00D56018">
            <w:pPr>
              <w:jc w:val="center"/>
              <w:rPr>
                <w:sz w:val="18"/>
                <w:szCs w:val="18"/>
              </w:rPr>
            </w:pPr>
            <w:r w:rsidRPr="00014D02">
              <w:rPr>
                <w:sz w:val="18"/>
                <w:szCs w:val="18"/>
              </w:rPr>
              <w:t>10,82</w:t>
            </w:r>
          </w:p>
        </w:tc>
        <w:tc>
          <w:tcPr>
            <w:tcW w:w="935" w:type="dxa"/>
            <w:gridSpan w:val="2"/>
          </w:tcPr>
          <w:p w14:paraId="1D2AF4EB" w14:textId="77777777" w:rsidR="00014D02" w:rsidRPr="00014D02" w:rsidRDefault="00014D02" w:rsidP="00D56018">
            <w:pPr>
              <w:jc w:val="center"/>
              <w:rPr>
                <w:sz w:val="18"/>
                <w:szCs w:val="18"/>
              </w:rPr>
            </w:pPr>
            <w:r w:rsidRPr="00014D02">
              <w:rPr>
                <w:sz w:val="18"/>
                <w:szCs w:val="18"/>
              </w:rPr>
              <w:t>12,00</w:t>
            </w:r>
          </w:p>
        </w:tc>
      </w:tr>
      <w:tr w:rsidR="00014D02" w:rsidRPr="00014D02" w14:paraId="2B48A125" w14:textId="77777777" w:rsidTr="00D56018">
        <w:trPr>
          <w:trHeight w:val="214"/>
        </w:trPr>
        <w:tc>
          <w:tcPr>
            <w:tcW w:w="730" w:type="dxa"/>
            <w:vMerge/>
          </w:tcPr>
          <w:p w14:paraId="4522BEFB" w14:textId="77777777" w:rsidR="00014D02" w:rsidRPr="00014D02" w:rsidRDefault="00014D02" w:rsidP="00D56018">
            <w:pPr>
              <w:rPr>
                <w:sz w:val="18"/>
                <w:szCs w:val="18"/>
              </w:rPr>
            </w:pPr>
          </w:p>
        </w:tc>
        <w:tc>
          <w:tcPr>
            <w:tcW w:w="5550" w:type="dxa"/>
          </w:tcPr>
          <w:p w14:paraId="610583C4"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2B9CD537" w14:textId="77777777" w:rsidR="00014D02" w:rsidRPr="00014D02" w:rsidRDefault="00014D02" w:rsidP="00D56018">
            <w:pPr>
              <w:jc w:val="center"/>
              <w:rPr>
                <w:sz w:val="18"/>
                <w:szCs w:val="18"/>
              </w:rPr>
            </w:pPr>
            <w:r w:rsidRPr="00014D02">
              <w:rPr>
                <w:sz w:val="18"/>
                <w:szCs w:val="18"/>
              </w:rPr>
              <w:t>5,56</w:t>
            </w:r>
          </w:p>
        </w:tc>
        <w:tc>
          <w:tcPr>
            <w:tcW w:w="900" w:type="dxa"/>
            <w:gridSpan w:val="2"/>
            <w:vAlign w:val="bottom"/>
          </w:tcPr>
          <w:p w14:paraId="3AAC5EBF" w14:textId="77777777" w:rsidR="00014D02" w:rsidRPr="00014D02" w:rsidRDefault="00014D02" w:rsidP="00D56018">
            <w:pPr>
              <w:jc w:val="center"/>
              <w:rPr>
                <w:sz w:val="18"/>
                <w:szCs w:val="18"/>
              </w:rPr>
            </w:pPr>
            <w:r w:rsidRPr="00014D02">
              <w:rPr>
                <w:sz w:val="18"/>
                <w:szCs w:val="18"/>
              </w:rPr>
              <w:t>6,19</w:t>
            </w:r>
          </w:p>
        </w:tc>
        <w:tc>
          <w:tcPr>
            <w:tcW w:w="935" w:type="dxa"/>
            <w:gridSpan w:val="2"/>
            <w:vAlign w:val="center"/>
          </w:tcPr>
          <w:p w14:paraId="01BB8EF8" w14:textId="77777777" w:rsidR="00014D02" w:rsidRPr="00014D02" w:rsidRDefault="00014D02" w:rsidP="00D56018">
            <w:pPr>
              <w:jc w:val="center"/>
              <w:rPr>
                <w:sz w:val="18"/>
                <w:szCs w:val="18"/>
              </w:rPr>
            </w:pPr>
            <w:r w:rsidRPr="00014D02">
              <w:rPr>
                <w:sz w:val="18"/>
                <w:szCs w:val="18"/>
              </w:rPr>
              <w:t>8,99</w:t>
            </w:r>
          </w:p>
        </w:tc>
        <w:tc>
          <w:tcPr>
            <w:tcW w:w="935" w:type="dxa"/>
            <w:gridSpan w:val="2"/>
          </w:tcPr>
          <w:p w14:paraId="136881CF" w14:textId="77777777" w:rsidR="00014D02" w:rsidRPr="00014D02" w:rsidRDefault="00014D02" w:rsidP="00D56018">
            <w:pPr>
              <w:jc w:val="center"/>
              <w:rPr>
                <w:sz w:val="18"/>
                <w:szCs w:val="18"/>
              </w:rPr>
            </w:pPr>
            <w:r w:rsidRPr="00014D02">
              <w:rPr>
                <w:sz w:val="18"/>
                <w:szCs w:val="18"/>
              </w:rPr>
              <w:t>10,00</w:t>
            </w:r>
          </w:p>
        </w:tc>
      </w:tr>
      <w:tr w:rsidR="00014D02" w:rsidRPr="00014D02" w14:paraId="4ED5A040" w14:textId="77777777" w:rsidTr="00D56018">
        <w:trPr>
          <w:trHeight w:val="214"/>
        </w:trPr>
        <w:tc>
          <w:tcPr>
            <w:tcW w:w="730" w:type="dxa"/>
            <w:vMerge/>
          </w:tcPr>
          <w:p w14:paraId="1C5AC2BD" w14:textId="77777777" w:rsidR="00014D02" w:rsidRPr="00014D02" w:rsidRDefault="00014D02" w:rsidP="00D56018">
            <w:pPr>
              <w:rPr>
                <w:sz w:val="18"/>
                <w:szCs w:val="18"/>
              </w:rPr>
            </w:pPr>
          </w:p>
        </w:tc>
        <w:tc>
          <w:tcPr>
            <w:tcW w:w="5550" w:type="dxa"/>
          </w:tcPr>
          <w:p w14:paraId="60ED8C46"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142B3B70" w14:textId="77777777" w:rsidR="00014D02" w:rsidRPr="00014D02" w:rsidRDefault="00014D02" w:rsidP="00D56018">
            <w:pPr>
              <w:jc w:val="center"/>
              <w:rPr>
                <w:sz w:val="18"/>
                <w:szCs w:val="18"/>
              </w:rPr>
            </w:pPr>
            <w:r w:rsidRPr="00014D02">
              <w:rPr>
                <w:sz w:val="18"/>
                <w:szCs w:val="18"/>
              </w:rPr>
              <w:t>3,15</w:t>
            </w:r>
          </w:p>
        </w:tc>
        <w:tc>
          <w:tcPr>
            <w:tcW w:w="900" w:type="dxa"/>
            <w:gridSpan w:val="2"/>
            <w:vAlign w:val="bottom"/>
          </w:tcPr>
          <w:p w14:paraId="599401A4"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1E0FD522" w14:textId="77777777" w:rsidR="00014D02" w:rsidRPr="00014D02" w:rsidRDefault="00014D02" w:rsidP="00D56018">
            <w:pPr>
              <w:jc w:val="center"/>
              <w:rPr>
                <w:sz w:val="18"/>
                <w:szCs w:val="18"/>
              </w:rPr>
            </w:pPr>
            <w:r w:rsidRPr="00014D02">
              <w:rPr>
                <w:sz w:val="18"/>
                <w:szCs w:val="18"/>
              </w:rPr>
              <w:t>5,40</w:t>
            </w:r>
          </w:p>
        </w:tc>
        <w:tc>
          <w:tcPr>
            <w:tcW w:w="935" w:type="dxa"/>
            <w:gridSpan w:val="2"/>
          </w:tcPr>
          <w:p w14:paraId="60704A0C" w14:textId="77777777" w:rsidR="00014D02" w:rsidRPr="00014D02" w:rsidRDefault="00014D02" w:rsidP="00D56018">
            <w:pPr>
              <w:jc w:val="center"/>
              <w:rPr>
                <w:sz w:val="18"/>
                <w:szCs w:val="18"/>
              </w:rPr>
            </w:pPr>
            <w:r w:rsidRPr="00014D02">
              <w:rPr>
                <w:sz w:val="18"/>
                <w:szCs w:val="18"/>
              </w:rPr>
              <w:t>6,02</w:t>
            </w:r>
          </w:p>
        </w:tc>
      </w:tr>
      <w:tr w:rsidR="00014D02" w:rsidRPr="00014D02" w14:paraId="7B7A4DD5" w14:textId="77777777" w:rsidTr="00D56018">
        <w:trPr>
          <w:trHeight w:val="214"/>
        </w:trPr>
        <w:tc>
          <w:tcPr>
            <w:tcW w:w="730" w:type="dxa"/>
          </w:tcPr>
          <w:p w14:paraId="747194AF" w14:textId="77777777" w:rsidR="00014D02" w:rsidRPr="00014D02" w:rsidRDefault="00014D02" w:rsidP="00D56018">
            <w:pPr>
              <w:jc w:val="center"/>
              <w:rPr>
                <w:sz w:val="18"/>
                <w:szCs w:val="18"/>
              </w:rPr>
            </w:pPr>
            <w:r w:rsidRPr="00014D02">
              <w:rPr>
                <w:sz w:val="18"/>
                <w:szCs w:val="18"/>
              </w:rPr>
              <w:t>9.4.</w:t>
            </w:r>
          </w:p>
        </w:tc>
        <w:tc>
          <w:tcPr>
            <w:tcW w:w="9218" w:type="dxa"/>
            <w:gridSpan w:val="9"/>
          </w:tcPr>
          <w:p w14:paraId="4461EAD2" w14:textId="77777777" w:rsidR="00014D02" w:rsidRPr="00014D02" w:rsidRDefault="00014D02" w:rsidP="00D56018">
            <w:pPr>
              <w:ind w:firstLine="176"/>
              <w:rPr>
                <w:sz w:val="18"/>
                <w:szCs w:val="18"/>
              </w:rPr>
            </w:pPr>
            <w:r w:rsidRPr="00014D02">
              <w:rPr>
                <w:sz w:val="18"/>
                <w:szCs w:val="18"/>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014D02" w:rsidRPr="00014D02" w14:paraId="04170B64" w14:textId="77777777" w:rsidTr="00D56018">
        <w:trPr>
          <w:trHeight w:val="214"/>
        </w:trPr>
        <w:tc>
          <w:tcPr>
            <w:tcW w:w="730" w:type="dxa"/>
          </w:tcPr>
          <w:p w14:paraId="1E08D287" w14:textId="77777777" w:rsidR="00014D02" w:rsidRPr="00014D02" w:rsidRDefault="00014D02" w:rsidP="00D56018">
            <w:pPr>
              <w:jc w:val="center"/>
              <w:rPr>
                <w:sz w:val="18"/>
                <w:szCs w:val="18"/>
              </w:rPr>
            </w:pPr>
            <w:r w:rsidRPr="00014D02">
              <w:rPr>
                <w:sz w:val="18"/>
                <w:szCs w:val="18"/>
              </w:rPr>
              <w:t>9.4.1.</w:t>
            </w:r>
          </w:p>
        </w:tc>
        <w:tc>
          <w:tcPr>
            <w:tcW w:w="5583" w:type="dxa"/>
            <w:gridSpan w:val="2"/>
          </w:tcPr>
          <w:p w14:paraId="5381391E"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1F7916F5" w14:textId="77777777" w:rsidR="00014D02" w:rsidRPr="00014D02" w:rsidRDefault="00014D02" w:rsidP="00D56018">
            <w:pPr>
              <w:jc w:val="center"/>
              <w:rPr>
                <w:sz w:val="18"/>
                <w:szCs w:val="18"/>
              </w:rPr>
            </w:pPr>
            <w:r w:rsidRPr="00014D02">
              <w:rPr>
                <w:sz w:val="18"/>
                <w:szCs w:val="18"/>
              </w:rPr>
              <w:t>5,56</w:t>
            </w:r>
          </w:p>
        </w:tc>
        <w:tc>
          <w:tcPr>
            <w:tcW w:w="883" w:type="dxa"/>
          </w:tcPr>
          <w:p w14:paraId="03726D6E" w14:textId="77777777" w:rsidR="00014D02" w:rsidRPr="00014D02" w:rsidRDefault="00014D02" w:rsidP="00D56018">
            <w:pPr>
              <w:jc w:val="center"/>
              <w:rPr>
                <w:sz w:val="18"/>
                <w:szCs w:val="18"/>
              </w:rPr>
            </w:pPr>
            <w:r w:rsidRPr="00014D02">
              <w:rPr>
                <w:sz w:val="18"/>
                <w:szCs w:val="18"/>
              </w:rPr>
              <w:t>6,19</w:t>
            </w:r>
          </w:p>
        </w:tc>
        <w:tc>
          <w:tcPr>
            <w:tcW w:w="881" w:type="dxa"/>
          </w:tcPr>
          <w:p w14:paraId="57DCBFD2" w14:textId="77777777" w:rsidR="00014D02" w:rsidRPr="00014D02" w:rsidRDefault="00014D02" w:rsidP="00D56018">
            <w:pPr>
              <w:jc w:val="center"/>
              <w:rPr>
                <w:sz w:val="18"/>
                <w:szCs w:val="18"/>
              </w:rPr>
            </w:pPr>
            <w:r w:rsidRPr="00014D02">
              <w:rPr>
                <w:sz w:val="18"/>
                <w:szCs w:val="18"/>
              </w:rPr>
              <w:t>8,99</w:t>
            </w:r>
          </w:p>
        </w:tc>
        <w:tc>
          <w:tcPr>
            <w:tcW w:w="989" w:type="dxa"/>
            <w:gridSpan w:val="3"/>
          </w:tcPr>
          <w:p w14:paraId="4AB7B13B" w14:textId="77777777" w:rsidR="00014D02" w:rsidRPr="00014D02" w:rsidRDefault="00014D02" w:rsidP="00D56018">
            <w:pPr>
              <w:jc w:val="center"/>
              <w:rPr>
                <w:sz w:val="18"/>
                <w:szCs w:val="18"/>
              </w:rPr>
            </w:pPr>
            <w:r w:rsidRPr="00014D02">
              <w:rPr>
                <w:sz w:val="18"/>
                <w:szCs w:val="18"/>
              </w:rPr>
              <w:t>10,00</w:t>
            </w:r>
          </w:p>
        </w:tc>
      </w:tr>
      <w:tr w:rsidR="00014D02" w:rsidRPr="00014D02" w14:paraId="7E23B673" w14:textId="77777777" w:rsidTr="00D56018">
        <w:trPr>
          <w:trHeight w:val="214"/>
        </w:trPr>
        <w:tc>
          <w:tcPr>
            <w:tcW w:w="730" w:type="dxa"/>
            <w:vMerge w:val="restart"/>
          </w:tcPr>
          <w:p w14:paraId="031C9E79" w14:textId="77777777" w:rsidR="00014D02" w:rsidRPr="00014D02" w:rsidRDefault="00014D02" w:rsidP="00D56018">
            <w:pPr>
              <w:jc w:val="center"/>
              <w:rPr>
                <w:sz w:val="18"/>
                <w:szCs w:val="18"/>
              </w:rPr>
            </w:pPr>
            <w:r w:rsidRPr="00014D02">
              <w:rPr>
                <w:sz w:val="18"/>
                <w:szCs w:val="18"/>
              </w:rPr>
              <w:t>9.4.2.</w:t>
            </w:r>
          </w:p>
        </w:tc>
        <w:tc>
          <w:tcPr>
            <w:tcW w:w="9218" w:type="dxa"/>
            <w:gridSpan w:val="9"/>
          </w:tcPr>
          <w:p w14:paraId="7BF842B3"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0F6091F3" w14:textId="77777777" w:rsidTr="00D56018">
        <w:trPr>
          <w:trHeight w:val="214"/>
        </w:trPr>
        <w:tc>
          <w:tcPr>
            <w:tcW w:w="730" w:type="dxa"/>
            <w:vMerge/>
          </w:tcPr>
          <w:p w14:paraId="3B1B606D" w14:textId="77777777" w:rsidR="00014D02" w:rsidRPr="00014D02" w:rsidRDefault="00014D02" w:rsidP="00D56018">
            <w:pPr>
              <w:jc w:val="center"/>
              <w:rPr>
                <w:sz w:val="18"/>
                <w:szCs w:val="18"/>
              </w:rPr>
            </w:pPr>
          </w:p>
        </w:tc>
        <w:tc>
          <w:tcPr>
            <w:tcW w:w="5550" w:type="dxa"/>
          </w:tcPr>
          <w:p w14:paraId="244EF8CF"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04ABF46B" w14:textId="77777777" w:rsidR="00014D02" w:rsidRPr="00014D02" w:rsidRDefault="00014D02" w:rsidP="00D56018">
            <w:pPr>
              <w:jc w:val="center"/>
              <w:rPr>
                <w:sz w:val="18"/>
                <w:szCs w:val="18"/>
              </w:rPr>
            </w:pPr>
            <w:r w:rsidRPr="00014D02">
              <w:rPr>
                <w:sz w:val="18"/>
                <w:szCs w:val="18"/>
              </w:rPr>
              <w:t>5,99</w:t>
            </w:r>
          </w:p>
        </w:tc>
        <w:tc>
          <w:tcPr>
            <w:tcW w:w="900" w:type="dxa"/>
            <w:gridSpan w:val="2"/>
          </w:tcPr>
          <w:p w14:paraId="53CC70D5" w14:textId="77777777" w:rsidR="00014D02" w:rsidRPr="00014D02" w:rsidRDefault="00014D02" w:rsidP="00D56018">
            <w:pPr>
              <w:jc w:val="center"/>
              <w:rPr>
                <w:sz w:val="18"/>
                <w:szCs w:val="18"/>
              </w:rPr>
            </w:pPr>
            <w:r w:rsidRPr="00014D02">
              <w:rPr>
                <w:sz w:val="18"/>
                <w:szCs w:val="18"/>
              </w:rPr>
              <w:t>6,66</w:t>
            </w:r>
          </w:p>
        </w:tc>
        <w:tc>
          <w:tcPr>
            <w:tcW w:w="935" w:type="dxa"/>
            <w:gridSpan w:val="2"/>
            <w:vAlign w:val="center"/>
          </w:tcPr>
          <w:p w14:paraId="65116B8D" w14:textId="77777777" w:rsidR="00014D02" w:rsidRPr="00014D02" w:rsidRDefault="00014D02" w:rsidP="00D56018">
            <w:pPr>
              <w:jc w:val="center"/>
              <w:rPr>
                <w:sz w:val="18"/>
                <w:szCs w:val="18"/>
              </w:rPr>
            </w:pPr>
            <w:r w:rsidRPr="00014D02">
              <w:rPr>
                <w:sz w:val="18"/>
                <w:szCs w:val="18"/>
              </w:rPr>
              <w:t>10,34</w:t>
            </w:r>
          </w:p>
        </w:tc>
        <w:tc>
          <w:tcPr>
            <w:tcW w:w="935" w:type="dxa"/>
            <w:gridSpan w:val="2"/>
            <w:vAlign w:val="center"/>
          </w:tcPr>
          <w:p w14:paraId="6857E7B2" w14:textId="77777777" w:rsidR="00014D02" w:rsidRPr="00014D02" w:rsidRDefault="00014D02" w:rsidP="00D56018">
            <w:pPr>
              <w:jc w:val="center"/>
              <w:rPr>
                <w:sz w:val="18"/>
                <w:szCs w:val="18"/>
              </w:rPr>
            </w:pPr>
            <w:r w:rsidRPr="00014D02">
              <w:rPr>
                <w:sz w:val="18"/>
                <w:szCs w:val="18"/>
              </w:rPr>
              <w:t>11,50</w:t>
            </w:r>
          </w:p>
        </w:tc>
      </w:tr>
      <w:tr w:rsidR="00014D02" w:rsidRPr="00014D02" w14:paraId="3EE3C7B1" w14:textId="77777777" w:rsidTr="00D56018">
        <w:trPr>
          <w:trHeight w:val="214"/>
        </w:trPr>
        <w:tc>
          <w:tcPr>
            <w:tcW w:w="730" w:type="dxa"/>
            <w:vMerge/>
          </w:tcPr>
          <w:p w14:paraId="06CBDB8A" w14:textId="77777777" w:rsidR="00014D02" w:rsidRPr="00014D02" w:rsidRDefault="00014D02" w:rsidP="00D56018">
            <w:pPr>
              <w:jc w:val="center"/>
              <w:rPr>
                <w:sz w:val="18"/>
                <w:szCs w:val="18"/>
              </w:rPr>
            </w:pPr>
          </w:p>
        </w:tc>
        <w:tc>
          <w:tcPr>
            <w:tcW w:w="5550" w:type="dxa"/>
          </w:tcPr>
          <w:p w14:paraId="55B202D1"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2922E2EB" w14:textId="77777777" w:rsidR="00014D02" w:rsidRPr="00014D02" w:rsidRDefault="00014D02" w:rsidP="00D56018">
            <w:pPr>
              <w:jc w:val="center"/>
              <w:rPr>
                <w:sz w:val="18"/>
                <w:szCs w:val="18"/>
              </w:rPr>
            </w:pPr>
            <w:r w:rsidRPr="00014D02">
              <w:rPr>
                <w:sz w:val="18"/>
                <w:szCs w:val="18"/>
              </w:rPr>
              <w:t>3,15</w:t>
            </w:r>
          </w:p>
        </w:tc>
        <w:tc>
          <w:tcPr>
            <w:tcW w:w="900" w:type="dxa"/>
            <w:gridSpan w:val="2"/>
          </w:tcPr>
          <w:p w14:paraId="3A6826CA"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48A4EFEB" w14:textId="77777777" w:rsidR="00014D02" w:rsidRPr="00014D02" w:rsidRDefault="00014D02" w:rsidP="00D56018">
            <w:pPr>
              <w:jc w:val="center"/>
              <w:rPr>
                <w:sz w:val="18"/>
                <w:szCs w:val="18"/>
              </w:rPr>
            </w:pPr>
            <w:r w:rsidRPr="00014D02">
              <w:rPr>
                <w:sz w:val="18"/>
                <w:szCs w:val="18"/>
              </w:rPr>
              <w:t>5,40</w:t>
            </w:r>
          </w:p>
        </w:tc>
        <w:tc>
          <w:tcPr>
            <w:tcW w:w="935" w:type="dxa"/>
            <w:gridSpan w:val="2"/>
            <w:vAlign w:val="center"/>
          </w:tcPr>
          <w:p w14:paraId="7A94F0B8" w14:textId="77777777" w:rsidR="00014D02" w:rsidRPr="00014D02" w:rsidRDefault="00014D02" w:rsidP="00D56018">
            <w:pPr>
              <w:jc w:val="center"/>
              <w:rPr>
                <w:sz w:val="18"/>
                <w:szCs w:val="18"/>
              </w:rPr>
            </w:pPr>
            <w:r w:rsidRPr="00014D02">
              <w:rPr>
                <w:sz w:val="18"/>
                <w:szCs w:val="18"/>
              </w:rPr>
              <w:t>6,02</w:t>
            </w:r>
          </w:p>
        </w:tc>
      </w:tr>
      <w:tr w:rsidR="00014D02" w:rsidRPr="00014D02" w14:paraId="0EA7414D" w14:textId="77777777" w:rsidTr="00D56018">
        <w:trPr>
          <w:trHeight w:val="214"/>
        </w:trPr>
        <w:tc>
          <w:tcPr>
            <w:tcW w:w="730" w:type="dxa"/>
            <w:vMerge w:val="restart"/>
          </w:tcPr>
          <w:p w14:paraId="4370AD17" w14:textId="77777777" w:rsidR="00014D02" w:rsidRPr="00014D02" w:rsidRDefault="00014D02" w:rsidP="00D56018">
            <w:pPr>
              <w:jc w:val="center"/>
              <w:rPr>
                <w:sz w:val="18"/>
                <w:szCs w:val="18"/>
              </w:rPr>
            </w:pPr>
            <w:r w:rsidRPr="00014D02">
              <w:rPr>
                <w:sz w:val="18"/>
                <w:szCs w:val="18"/>
              </w:rPr>
              <w:t>9.4.3.</w:t>
            </w:r>
          </w:p>
        </w:tc>
        <w:tc>
          <w:tcPr>
            <w:tcW w:w="9218" w:type="dxa"/>
            <w:gridSpan w:val="9"/>
          </w:tcPr>
          <w:p w14:paraId="54AD1263"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5F9E099D" w14:textId="77777777" w:rsidTr="00D56018">
        <w:trPr>
          <w:trHeight w:val="214"/>
        </w:trPr>
        <w:tc>
          <w:tcPr>
            <w:tcW w:w="730" w:type="dxa"/>
            <w:vMerge/>
          </w:tcPr>
          <w:p w14:paraId="4180D893" w14:textId="77777777" w:rsidR="00014D02" w:rsidRPr="00014D02" w:rsidRDefault="00014D02" w:rsidP="00D56018">
            <w:pPr>
              <w:rPr>
                <w:sz w:val="18"/>
                <w:szCs w:val="18"/>
              </w:rPr>
            </w:pPr>
          </w:p>
        </w:tc>
        <w:tc>
          <w:tcPr>
            <w:tcW w:w="5550" w:type="dxa"/>
          </w:tcPr>
          <w:p w14:paraId="070162B0"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5B33A0E6" w14:textId="77777777" w:rsidR="00014D02" w:rsidRPr="00014D02" w:rsidRDefault="00014D02" w:rsidP="00D56018">
            <w:pPr>
              <w:jc w:val="center"/>
              <w:rPr>
                <w:sz w:val="18"/>
                <w:szCs w:val="18"/>
              </w:rPr>
            </w:pPr>
            <w:r w:rsidRPr="00014D02">
              <w:rPr>
                <w:sz w:val="18"/>
                <w:szCs w:val="18"/>
              </w:rPr>
              <w:t>6,14</w:t>
            </w:r>
          </w:p>
        </w:tc>
        <w:tc>
          <w:tcPr>
            <w:tcW w:w="900" w:type="dxa"/>
            <w:gridSpan w:val="2"/>
            <w:vAlign w:val="bottom"/>
          </w:tcPr>
          <w:p w14:paraId="66B082C6" w14:textId="77777777" w:rsidR="00014D02" w:rsidRPr="00014D02" w:rsidRDefault="00014D02" w:rsidP="00D56018">
            <w:pPr>
              <w:jc w:val="center"/>
              <w:rPr>
                <w:sz w:val="18"/>
                <w:szCs w:val="18"/>
              </w:rPr>
            </w:pPr>
            <w:r w:rsidRPr="00014D02">
              <w:rPr>
                <w:sz w:val="18"/>
                <w:szCs w:val="18"/>
              </w:rPr>
              <w:t>6,82</w:t>
            </w:r>
          </w:p>
        </w:tc>
        <w:tc>
          <w:tcPr>
            <w:tcW w:w="935" w:type="dxa"/>
            <w:gridSpan w:val="2"/>
            <w:vAlign w:val="center"/>
          </w:tcPr>
          <w:p w14:paraId="1C95E35D" w14:textId="77777777" w:rsidR="00014D02" w:rsidRPr="00014D02" w:rsidRDefault="00014D02" w:rsidP="00D56018">
            <w:pPr>
              <w:jc w:val="center"/>
              <w:rPr>
                <w:sz w:val="18"/>
                <w:szCs w:val="18"/>
              </w:rPr>
            </w:pPr>
            <w:r w:rsidRPr="00014D02">
              <w:rPr>
                <w:sz w:val="18"/>
                <w:szCs w:val="18"/>
              </w:rPr>
              <w:t>10,82</w:t>
            </w:r>
          </w:p>
        </w:tc>
        <w:tc>
          <w:tcPr>
            <w:tcW w:w="935" w:type="dxa"/>
            <w:gridSpan w:val="2"/>
          </w:tcPr>
          <w:p w14:paraId="3D401CCF" w14:textId="77777777" w:rsidR="00014D02" w:rsidRPr="00014D02" w:rsidRDefault="00014D02" w:rsidP="00D56018">
            <w:pPr>
              <w:jc w:val="center"/>
              <w:rPr>
                <w:sz w:val="18"/>
                <w:szCs w:val="18"/>
              </w:rPr>
            </w:pPr>
            <w:r w:rsidRPr="00014D02">
              <w:rPr>
                <w:sz w:val="18"/>
                <w:szCs w:val="18"/>
              </w:rPr>
              <w:t>12,00</w:t>
            </w:r>
          </w:p>
        </w:tc>
      </w:tr>
      <w:tr w:rsidR="00014D02" w:rsidRPr="00014D02" w14:paraId="042555B1" w14:textId="77777777" w:rsidTr="00D56018">
        <w:trPr>
          <w:trHeight w:val="214"/>
        </w:trPr>
        <w:tc>
          <w:tcPr>
            <w:tcW w:w="730" w:type="dxa"/>
            <w:vMerge/>
          </w:tcPr>
          <w:p w14:paraId="4CE3B2C3" w14:textId="77777777" w:rsidR="00014D02" w:rsidRPr="00014D02" w:rsidRDefault="00014D02" w:rsidP="00D56018">
            <w:pPr>
              <w:rPr>
                <w:sz w:val="18"/>
                <w:szCs w:val="18"/>
              </w:rPr>
            </w:pPr>
          </w:p>
        </w:tc>
        <w:tc>
          <w:tcPr>
            <w:tcW w:w="5550" w:type="dxa"/>
          </w:tcPr>
          <w:p w14:paraId="564DBDCD"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7F774EF0" w14:textId="77777777" w:rsidR="00014D02" w:rsidRPr="00014D02" w:rsidRDefault="00014D02" w:rsidP="00D56018">
            <w:pPr>
              <w:jc w:val="center"/>
              <w:rPr>
                <w:sz w:val="18"/>
                <w:szCs w:val="18"/>
              </w:rPr>
            </w:pPr>
            <w:r w:rsidRPr="00014D02">
              <w:rPr>
                <w:sz w:val="18"/>
                <w:szCs w:val="18"/>
              </w:rPr>
              <w:t>5,56</w:t>
            </w:r>
          </w:p>
        </w:tc>
        <w:tc>
          <w:tcPr>
            <w:tcW w:w="900" w:type="dxa"/>
            <w:gridSpan w:val="2"/>
            <w:vAlign w:val="bottom"/>
          </w:tcPr>
          <w:p w14:paraId="1F1C5BDA" w14:textId="77777777" w:rsidR="00014D02" w:rsidRPr="00014D02" w:rsidRDefault="00014D02" w:rsidP="00D56018">
            <w:pPr>
              <w:jc w:val="center"/>
              <w:rPr>
                <w:sz w:val="18"/>
                <w:szCs w:val="18"/>
              </w:rPr>
            </w:pPr>
            <w:r w:rsidRPr="00014D02">
              <w:rPr>
                <w:sz w:val="18"/>
                <w:szCs w:val="18"/>
              </w:rPr>
              <w:t>6,19</w:t>
            </w:r>
          </w:p>
        </w:tc>
        <w:tc>
          <w:tcPr>
            <w:tcW w:w="935" w:type="dxa"/>
            <w:gridSpan w:val="2"/>
            <w:vAlign w:val="center"/>
          </w:tcPr>
          <w:p w14:paraId="1DFC8E0B" w14:textId="77777777" w:rsidR="00014D02" w:rsidRPr="00014D02" w:rsidRDefault="00014D02" w:rsidP="00D56018">
            <w:pPr>
              <w:jc w:val="center"/>
              <w:rPr>
                <w:sz w:val="18"/>
                <w:szCs w:val="18"/>
              </w:rPr>
            </w:pPr>
            <w:r w:rsidRPr="00014D02">
              <w:rPr>
                <w:sz w:val="18"/>
                <w:szCs w:val="18"/>
              </w:rPr>
              <w:t>8,99</w:t>
            </w:r>
          </w:p>
        </w:tc>
        <w:tc>
          <w:tcPr>
            <w:tcW w:w="935" w:type="dxa"/>
            <w:gridSpan w:val="2"/>
          </w:tcPr>
          <w:p w14:paraId="7CE1F949" w14:textId="77777777" w:rsidR="00014D02" w:rsidRPr="00014D02" w:rsidRDefault="00014D02" w:rsidP="00D56018">
            <w:pPr>
              <w:jc w:val="center"/>
              <w:rPr>
                <w:sz w:val="18"/>
                <w:szCs w:val="18"/>
              </w:rPr>
            </w:pPr>
            <w:r w:rsidRPr="00014D02">
              <w:rPr>
                <w:sz w:val="18"/>
                <w:szCs w:val="18"/>
              </w:rPr>
              <w:t>10,00</w:t>
            </w:r>
          </w:p>
        </w:tc>
      </w:tr>
      <w:tr w:rsidR="00014D02" w:rsidRPr="00014D02" w14:paraId="74E2AF0F" w14:textId="77777777" w:rsidTr="00D56018">
        <w:trPr>
          <w:trHeight w:val="214"/>
        </w:trPr>
        <w:tc>
          <w:tcPr>
            <w:tcW w:w="730" w:type="dxa"/>
            <w:vMerge/>
          </w:tcPr>
          <w:p w14:paraId="275517A2" w14:textId="77777777" w:rsidR="00014D02" w:rsidRPr="00014D02" w:rsidRDefault="00014D02" w:rsidP="00D56018">
            <w:pPr>
              <w:rPr>
                <w:sz w:val="18"/>
                <w:szCs w:val="18"/>
              </w:rPr>
            </w:pPr>
          </w:p>
        </w:tc>
        <w:tc>
          <w:tcPr>
            <w:tcW w:w="5550" w:type="dxa"/>
          </w:tcPr>
          <w:p w14:paraId="06785B66"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52571EB6" w14:textId="77777777" w:rsidR="00014D02" w:rsidRPr="00014D02" w:rsidRDefault="00014D02" w:rsidP="00D56018">
            <w:pPr>
              <w:jc w:val="center"/>
              <w:rPr>
                <w:sz w:val="18"/>
                <w:szCs w:val="18"/>
              </w:rPr>
            </w:pPr>
            <w:r w:rsidRPr="00014D02">
              <w:rPr>
                <w:sz w:val="18"/>
                <w:szCs w:val="18"/>
              </w:rPr>
              <w:t>3,15</w:t>
            </w:r>
          </w:p>
        </w:tc>
        <w:tc>
          <w:tcPr>
            <w:tcW w:w="900" w:type="dxa"/>
            <w:gridSpan w:val="2"/>
            <w:vAlign w:val="bottom"/>
          </w:tcPr>
          <w:p w14:paraId="734210F8"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4891E6AA" w14:textId="77777777" w:rsidR="00014D02" w:rsidRPr="00014D02" w:rsidRDefault="00014D02" w:rsidP="00D56018">
            <w:pPr>
              <w:jc w:val="center"/>
              <w:rPr>
                <w:sz w:val="18"/>
                <w:szCs w:val="18"/>
              </w:rPr>
            </w:pPr>
            <w:r w:rsidRPr="00014D02">
              <w:rPr>
                <w:sz w:val="18"/>
                <w:szCs w:val="18"/>
              </w:rPr>
              <w:t>5,40</w:t>
            </w:r>
          </w:p>
        </w:tc>
        <w:tc>
          <w:tcPr>
            <w:tcW w:w="935" w:type="dxa"/>
            <w:gridSpan w:val="2"/>
          </w:tcPr>
          <w:p w14:paraId="204AE93E" w14:textId="77777777" w:rsidR="00014D02" w:rsidRPr="00014D02" w:rsidRDefault="00014D02" w:rsidP="00D56018">
            <w:pPr>
              <w:jc w:val="center"/>
              <w:rPr>
                <w:sz w:val="18"/>
                <w:szCs w:val="18"/>
              </w:rPr>
            </w:pPr>
            <w:r w:rsidRPr="00014D02">
              <w:rPr>
                <w:sz w:val="18"/>
                <w:szCs w:val="18"/>
              </w:rPr>
              <w:t>6,02</w:t>
            </w:r>
          </w:p>
        </w:tc>
      </w:tr>
      <w:tr w:rsidR="00014D02" w:rsidRPr="00014D02" w14:paraId="19F3BB1E" w14:textId="77777777" w:rsidTr="00D56018">
        <w:trPr>
          <w:trHeight w:val="214"/>
        </w:trPr>
        <w:tc>
          <w:tcPr>
            <w:tcW w:w="730" w:type="dxa"/>
          </w:tcPr>
          <w:p w14:paraId="3762D3DA" w14:textId="77777777" w:rsidR="00014D02" w:rsidRPr="00014D02" w:rsidRDefault="00014D02" w:rsidP="00D56018">
            <w:pPr>
              <w:jc w:val="center"/>
              <w:rPr>
                <w:sz w:val="18"/>
                <w:szCs w:val="18"/>
              </w:rPr>
            </w:pPr>
            <w:r w:rsidRPr="00014D02">
              <w:rPr>
                <w:sz w:val="18"/>
                <w:szCs w:val="18"/>
              </w:rPr>
              <w:t>9.5.</w:t>
            </w:r>
          </w:p>
        </w:tc>
        <w:tc>
          <w:tcPr>
            <w:tcW w:w="9218" w:type="dxa"/>
            <w:gridSpan w:val="9"/>
          </w:tcPr>
          <w:p w14:paraId="65662058" w14:textId="77777777" w:rsidR="00014D02" w:rsidRPr="00014D02" w:rsidRDefault="00014D02" w:rsidP="00D56018">
            <w:pPr>
              <w:ind w:firstLine="176"/>
              <w:rPr>
                <w:sz w:val="18"/>
                <w:szCs w:val="18"/>
              </w:rPr>
            </w:pPr>
            <w:r w:rsidRPr="00014D02">
              <w:rPr>
                <w:sz w:val="18"/>
                <w:szCs w:val="18"/>
              </w:rPr>
              <w:t>Содержащиеся за счет прихожан религиозные организации</w:t>
            </w:r>
          </w:p>
        </w:tc>
      </w:tr>
      <w:tr w:rsidR="00014D02" w:rsidRPr="00014D02" w14:paraId="75F9059F" w14:textId="77777777" w:rsidTr="00D56018">
        <w:trPr>
          <w:trHeight w:val="214"/>
        </w:trPr>
        <w:tc>
          <w:tcPr>
            <w:tcW w:w="730" w:type="dxa"/>
          </w:tcPr>
          <w:p w14:paraId="365E3DFF" w14:textId="77777777" w:rsidR="00014D02" w:rsidRPr="00014D02" w:rsidRDefault="00014D02" w:rsidP="00D56018">
            <w:pPr>
              <w:jc w:val="center"/>
              <w:rPr>
                <w:sz w:val="18"/>
                <w:szCs w:val="18"/>
              </w:rPr>
            </w:pPr>
            <w:r w:rsidRPr="00014D02">
              <w:rPr>
                <w:sz w:val="18"/>
                <w:szCs w:val="18"/>
              </w:rPr>
              <w:t>9.5.1.</w:t>
            </w:r>
          </w:p>
        </w:tc>
        <w:tc>
          <w:tcPr>
            <w:tcW w:w="5583" w:type="dxa"/>
            <w:gridSpan w:val="2"/>
          </w:tcPr>
          <w:p w14:paraId="587D4025"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5812A37B" w14:textId="77777777" w:rsidR="00014D02" w:rsidRPr="00014D02" w:rsidRDefault="00014D02" w:rsidP="00D56018">
            <w:pPr>
              <w:jc w:val="center"/>
              <w:rPr>
                <w:sz w:val="18"/>
                <w:szCs w:val="18"/>
              </w:rPr>
            </w:pPr>
            <w:r w:rsidRPr="00014D02">
              <w:rPr>
                <w:sz w:val="18"/>
                <w:szCs w:val="18"/>
              </w:rPr>
              <w:t>5,56</w:t>
            </w:r>
          </w:p>
        </w:tc>
        <w:tc>
          <w:tcPr>
            <w:tcW w:w="883" w:type="dxa"/>
          </w:tcPr>
          <w:p w14:paraId="5E168FEE" w14:textId="77777777" w:rsidR="00014D02" w:rsidRPr="00014D02" w:rsidRDefault="00014D02" w:rsidP="00D56018">
            <w:pPr>
              <w:jc w:val="center"/>
              <w:rPr>
                <w:sz w:val="18"/>
                <w:szCs w:val="18"/>
              </w:rPr>
            </w:pPr>
            <w:r w:rsidRPr="00014D02">
              <w:rPr>
                <w:sz w:val="18"/>
                <w:szCs w:val="18"/>
              </w:rPr>
              <w:t>6,19</w:t>
            </w:r>
          </w:p>
        </w:tc>
        <w:tc>
          <w:tcPr>
            <w:tcW w:w="881" w:type="dxa"/>
          </w:tcPr>
          <w:p w14:paraId="229C8D08" w14:textId="77777777" w:rsidR="00014D02" w:rsidRPr="00014D02" w:rsidRDefault="00014D02" w:rsidP="00D56018">
            <w:pPr>
              <w:jc w:val="center"/>
              <w:rPr>
                <w:sz w:val="18"/>
                <w:szCs w:val="18"/>
              </w:rPr>
            </w:pPr>
            <w:r w:rsidRPr="00014D02">
              <w:rPr>
                <w:sz w:val="18"/>
                <w:szCs w:val="18"/>
              </w:rPr>
              <w:t>8,99</w:t>
            </w:r>
          </w:p>
        </w:tc>
        <w:tc>
          <w:tcPr>
            <w:tcW w:w="989" w:type="dxa"/>
            <w:gridSpan w:val="3"/>
          </w:tcPr>
          <w:p w14:paraId="6ADB3123" w14:textId="77777777" w:rsidR="00014D02" w:rsidRPr="00014D02" w:rsidRDefault="00014D02" w:rsidP="00D56018">
            <w:pPr>
              <w:jc w:val="center"/>
              <w:rPr>
                <w:sz w:val="18"/>
                <w:szCs w:val="18"/>
              </w:rPr>
            </w:pPr>
            <w:r w:rsidRPr="00014D02">
              <w:rPr>
                <w:sz w:val="18"/>
                <w:szCs w:val="18"/>
              </w:rPr>
              <w:t>10,00</w:t>
            </w:r>
          </w:p>
        </w:tc>
      </w:tr>
      <w:tr w:rsidR="00014D02" w:rsidRPr="00014D02" w14:paraId="654A07FE" w14:textId="77777777" w:rsidTr="00D56018">
        <w:trPr>
          <w:trHeight w:val="214"/>
        </w:trPr>
        <w:tc>
          <w:tcPr>
            <w:tcW w:w="730" w:type="dxa"/>
            <w:vMerge w:val="restart"/>
          </w:tcPr>
          <w:p w14:paraId="6D5992FB" w14:textId="77777777" w:rsidR="00014D02" w:rsidRPr="00014D02" w:rsidRDefault="00014D02" w:rsidP="00D56018">
            <w:pPr>
              <w:jc w:val="center"/>
              <w:rPr>
                <w:sz w:val="18"/>
                <w:szCs w:val="18"/>
              </w:rPr>
            </w:pPr>
            <w:r w:rsidRPr="00014D02">
              <w:rPr>
                <w:sz w:val="18"/>
                <w:szCs w:val="18"/>
              </w:rPr>
              <w:t>9.5.2.</w:t>
            </w:r>
          </w:p>
        </w:tc>
        <w:tc>
          <w:tcPr>
            <w:tcW w:w="9218" w:type="dxa"/>
            <w:gridSpan w:val="9"/>
          </w:tcPr>
          <w:p w14:paraId="20688885"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4F56D3F2" w14:textId="77777777" w:rsidTr="00D56018">
        <w:trPr>
          <w:trHeight w:val="214"/>
        </w:trPr>
        <w:tc>
          <w:tcPr>
            <w:tcW w:w="730" w:type="dxa"/>
            <w:vMerge/>
          </w:tcPr>
          <w:p w14:paraId="64218585" w14:textId="77777777" w:rsidR="00014D02" w:rsidRPr="00014D02" w:rsidRDefault="00014D02" w:rsidP="00D56018">
            <w:pPr>
              <w:jc w:val="center"/>
              <w:rPr>
                <w:sz w:val="18"/>
                <w:szCs w:val="18"/>
              </w:rPr>
            </w:pPr>
          </w:p>
        </w:tc>
        <w:tc>
          <w:tcPr>
            <w:tcW w:w="5550" w:type="dxa"/>
          </w:tcPr>
          <w:p w14:paraId="750C2EE2"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vAlign w:val="center"/>
          </w:tcPr>
          <w:p w14:paraId="6F6F7FB2" w14:textId="77777777" w:rsidR="00014D02" w:rsidRPr="00014D02" w:rsidRDefault="00014D02" w:rsidP="00D56018">
            <w:pPr>
              <w:jc w:val="center"/>
              <w:rPr>
                <w:sz w:val="18"/>
                <w:szCs w:val="18"/>
              </w:rPr>
            </w:pPr>
            <w:r w:rsidRPr="00014D02">
              <w:rPr>
                <w:sz w:val="18"/>
                <w:szCs w:val="18"/>
              </w:rPr>
              <w:t>5,99</w:t>
            </w:r>
          </w:p>
        </w:tc>
        <w:tc>
          <w:tcPr>
            <w:tcW w:w="900" w:type="dxa"/>
            <w:gridSpan w:val="2"/>
          </w:tcPr>
          <w:p w14:paraId="2382C993" w14:textId="77777777" w:rsidR="00014D02" w:rsidRPr="00014D02" w:rsidRDefault="00014D02" w:rsidP="00D56018">
            <w:pPr>
              <w:jc w:val="center"/>
              <w:rPr>
                <w:sz w:val="18"/>
                <w:szCs w:val="18"/>
              </w:rPr>
            </w:pPr>
            <w:r w:rsidRPr="00014D02">
              <w:rPr>
                <w:sz w:val="18"/>
                <w:szCs w:val="18"/>
              </w:rPr>
              <w:t>6,66</w:t>
            </w:r>
          </w:p>
        </w:tc>
        <w:tc>
          <w:tcPr>
            <w:tcW w:w="935" w:type="dxa"/>
            <w:gridSpan w:val="2"/>
            <w:vAlign w:val="center"/>
          </w:tcPr>
          <w:p w14:paraId="6B7BD442" w14:textId="77777777" w:rsidR="00014D02" w:rsidRPr="00014D02" w:rsidRDefault="00014D02" w:rsidP="00D56018">
            <w:pPr>
              <w:jc w:val="center"/>
              <w:rPr>
                <w:sz w:val="18"/>
                <w:szCs w:val="18"/>
              </w:rPr>
            </w:pPr>
            <w:r w:rsidRPr="00014D02">
              <w:rPr>
                <w:sz w:val="18"/>
                <w:szCs w:val="18"/>
              </w:rPr>
              <w:t>10,34</w:t>
            </w:r>
          </w:p>
        </w:tc>
        <w:tc>
          <w:tcPr>
            <w:tcW w:w="935" w:type="dxa"/>
            <w:gridSpan w:val="2"/>
            <w:vAlign w:val="center"/>
          </w:tcPr>
          <w:p w14:paraId="088AC93D" w14:textId="77777777" w:rsidR="00014D02" w:rsidRPr="00014D02" w:rsidRDefault="00014D02" w:rsidP="00D56018">
            <w:pPr>
              <w:jc w:val="center"/>
              <w:rPr>
                <w:sz w:val="18"/>
                <w:szCs w:val="18"/>
              </w:rPr>
            </w:pPr>
            <w:r w:rsidRPr="00014D02">
              <w:rPr>
                <w:sz w:val="18"/>
                <w:szCs w:val="18"/>
              </w:rPr>
              <w:t>11,50</w:t>
            </w:r>
          </w:p>
        </w:tc>
      </w:tr>
      <w:tr w:rsidR="00014D02" w:rsidRPr="00014D02" w14:paraId="138C38B3" w14:textId="77777777" w:rsidTr="00D56018">
        <w:trPr>
          <w:trHeight w:val="214"/>
        </w:trPr>
        <w:tc>
          <w:tcPr>
            <w:tcW w:w="730" w:type="dxa"/>
            <w:vMerge/>
          </w:tcPr>
          <w:p w14:paraId="510DB9E3" w14:textId="77777777" w:rsidR="00014D02" w:rsidRPr="00014D02" w:rsidRDefault="00014D02" w:rsidP="00D56018">
            <w:pPr>
              <w:jc w:val="center"/>
              <w:rPr>
                <w:sz w:val="18"/>
                <w:szCs w:val="18"/>
              </w:rPr>
            </w:pPr>
          </w:p>
        </w:tc>
        <w:tc>
          <w:tcPr>
            <w:tcW w:w="5550" w:type="dxa"/>
          </w:tcPr>
          <w:p w14:paraId="16A1248A"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3F038B43" w14:textId="77777777" w:rsidR="00014D02" w:rsidRPr="00014D02" w:rsidRDefault="00014D02" w:rsidP="00D56018">
            <w:pPr>
              <w:jc w:val="center"/>
              <w:rPr>
                <w:sz w:val="18"/>
                <w:szCs w:val="18"/>
              </w:rPr>
            </w:pPr>
            <w:r w:rsidRPr="00014D02">
              <w:rPr>
                <w:sz w:val="18"/>
                <w:szCs w:val="18"/>
              </w:rPr>
              <w:t>3,15</w:t>
            </w:r>
          </w:p>
        </w:tc>
        <w:tc>
          <w:tcPr>
            <w:tcW w:w="900" w:type="dxa"/>
            <w:gridSpan w:val="2"/>
          </w:tcPr>
          <w:p w14:paraId="06026DF9"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26419AC3" w14:textId="77777777" w:rsidR="00014D02" w:rsidRPr="00014D02" w:rsidRDefault="00014D02" w:rsidP="00D56018">
            <w:pPr>
              <w:jc w:val="center"/>
              <w:rPr>
                <w:sz w:val="18"/>
                <w:szCs w:val="18"/>
              </w:rPr>
            </w:pPr>
            <w:r w:rsidRPr="00014D02">
              <w:rPr>
                <w:sz w:val="18"/>
                <w:szCs w:val="18"/>
              </w:rPr>
              <w:t>5,40</w:t>
            </w:r>
          </w:p>
        </w:tc>
        <w:tc>
          <w:tcPr>
            <w:tcW w:w="935" w:type="dxa"/>
            <w:gridSpan w:val="2"/>
            <w:vAlign w:val="center"/>
          </w:tcPr>
          <w:p w14:paraId="3DDAF23F" w14:textId="77777777" w:rsidR="00014D02" w:rsidRPr="00014D02" w:rsidRDefault="00014D02" w:rsidP="00D56018">
            <w:pPr>
              <w:jc w:val="center"/>
              <w:rPr>
                <w:sz w:val="18"/>
                <w:szCs w:val="18"/>
              </w:rPr>
            </w:pPr>
            <w:r w:rsidRPr="00014D02">
              <w:rPr>
                <w:sz w:val="18"/>
                <w:szCs w:val="18"/>
              </w:rPr>
              <w:t>6,02</w:t>
            </w:r>
          </w:p>
        </w:tc>
      </w:tr>
      <w:tr w:rsidR="00014D02" w:rsidRPr="00014D02" w14:paraId="1D362DFB" w14:textId="77777777" w:rsidTr="00D56018">
        <w:trPr>
          <w:trHeight w:val="214"/>
        </w:trPr>
        <w:tc>
          <w:tcPr>
            <w:tcW w:w="730" w:type="dxa"/>
            <w:vMerge w:val="restart"/>
          </w:tcPr>
          <w:p w14:paraId="0567EE64" w14:textId="77777777" w:rsidR="00014D02" w:rsidRPr="00014D02" w:rsidRDefault="00014D02" w:rsidP="00D56018">
            <w:pPr>
              <w:jc w:val="center"/>
              <w:rPr>
                <w:sz w:val="18"/>
                <w:szCs w:val="18"/>
              </w:rPr>
            </w:pPr>
            <w:r w:rsidRPr="00014D02">
              <w:rPr>
                <w:sz w:val="18"/>
                <w:szCs w:val="18"/>
              </w:rPr>
              <w:t>9.5.3.</w:t>
            </w:r>
          </w:p>
        </w:tc>
        <w:tc>
          <w:tcPr>
            <w:tcW w:w="9218" w:type="dxa"/>
            <w:gridSpan w:val="9"/>
          </w:tcPr>
          <w:p w14:paraId="7F31311D"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57A9B6A0" w14:textId="77777777" w:rsidTr="00D56018">
        <w:trPr>
          <w:trHeight w:val="214"/>
        </w:trPr>
        <w:tc>
          <w:tcPr>
            <w:tcW w:w="730" w:type="dxa"/>
            <w:vMerge/>
          </w:tcPr>
          <w:p w14:paraId="428EC72E" w14:textId="77777777" w:rsidR="00014D02" w:rsidRPr="00014D02" w:rsidRDefault="00014D02" w:rsidP="00D56018">
            <w:pPr>
              <w:rPr>
                <w:sz w:val="18"/>
                <w:szCs w:val="18"/>
              </w:rPr>
            </w:pPr>
          </w:p>
        </w:tc>
        <w:tc>
          <w:tcPr>
            <w:tcW w:w="5550" w:type="dxa"/>
          </w:tcPr>
          <w:p w14:paraId="7A7C171C"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vAlign w:val="center"/>
          </w:tcPr>
          <w:p w14:paraId="058F807E" w14:textId="77777777" w:rsidR="00014D02" w:rsidRPr="00014D02" w:rsidRDefault="00014D02" w:rsidP="00D56018">
            <w:pPr>
              <w:jc w:val="center"/>
              <w:rPr>
                <w:sz w:val="18"/>
                <w:szCs w:val="18"/>
              </w:rPr>
            </w:pPr>
            <w:r w:rsidRPr="00014D02">
              <w:rPr>
                <w:sz w:val="18"/>
                <w:szCs w:val="18"/>
              </w:rPr>
              <w:t>6,14</w:t>
            </w:r>
          </w:p>
        </w:tc>
        <w:tc>
          <w:tcPr>
            <w:tcW w:w="900" w:type="dxa"/>
            <w:gridSpan w:val="2"/>
            <w:vAlign w:val="bottom"/>
          </w:tcPr>
          <w:p w14:paraId="6D4103DD" w14:textId="77777777" w:rsidR="00014D02" w:rsidRPr="00014D02" w:rsidRDefault="00014D02" w:rsidP="00D56018">
            <w:pPr>
              <w:jc w:val="center"/>
              <w:rPr>
                <w:sz w:val="18"/>
                <w:szCs w:val="18"/>
              </w:rPr>
            </w:pPr>
            <w:r w:rsidRPr="00014D02">
              <w:rPr>
                <w:sz w:val="18"/>
                <w:szCs w:val="18"/>
              </w:rPr>
              <w:t>6,82</w:t>
            </w:r>
          </w:p>
        </w:tc>
        <w:tc>
          <w:tcPr>
            <w:tcW w:w="935" w:type="dxa"/>
            <w:gridSpan w:val="2"/>
            <w:vAlign w:val="center"/>
          </w:tcPr>
          <w:p w14:paraId="723E27EC" w14:textId="77777777" w:rsidR="00014D02" w:rsidRPr="00014D02" w:rsidRDefault="00014D02" w:rsidP="00D56018">
            <w:pPr>
              <w:jc w:val="center"/>
              <w:rPr>
                <w:sz w:val="18"/>
                <w:szCs w:val="18"/>
              </w:rPr>
            </w:pPr>
            <w:r w:rsidRPr="00014D02">
              <w:rPr>
                <w:sz w:val="18"/>
                <w:szCs w:val="18"/>
              </w:rPr>
              <w:t>10,82</w:t>
            </w:r>
          </w:p>
        </w:tc>
        <w:tc>
          <w:tcPr>
            <w:tcW w:w="935" w:type="dxa"/>
            <w:gridSpan w:val="2"/>
          </w:tcPr>
          <w:p w14:paraId="558E85A4" w14:textId="77777777" w:rsidR="00014D02" w:rsidRPr="00014D02" w:rsidRDefault="00014D02" w:rsidP="00D56018">
            <w:pPr>
              <w:jc w:val="center"/>
              <w:rPr>
                <w:sz w:val="18"/>
                <w:szCs w:val="18"/>
              </w:rPr>
            </w:pPr>
            <w:r w:rsidRPr="00014D02">
              <w:rPr>
                <w:sz w:val="18"/>
                <w:szCs w:val="18"/>
              </w:rPr>
              <w:t>12,00</w:t>
            </w:r>
          </w:p>
        </w:tc>
      </w:tr>
      <w:tr w:rsidR="00014D02" w:rsidRPr="00014D02" w14:paraId="46C1912E" w14:textId="77777777" w:rsidTr="00D56018">
        <w:trPr>
          <w:trHeight w:val="214"/>
        </w:trPr>
        <w:tc>
          <w:tcPr>
            <w:tcW w:w="730" w:type="dxa"/>
            <w:vMerge/>
          </w:tcPr>
          <w:p w14:paraId="24CFEDFF" w14:textId="77777777" w:rsidR="00014D02" w:rsidRPr="00014D02" w:rsidRDefault="00014D02" w:rsidP="00D56018">
            <w:pPr>
              <w:rPr>
                <w:sz w:val="18"/>
                <w:szCs w:val="18"/>
              </w:rPr>
            </w:pPr>
          </w:p>
        </w:tc>
        <w:tc>
          <w:tcPr>
            <w:tcW w:w="5550" w:type="dxa"/>
          </w:tcPr>
          <w:p w14:paraId="57EA0941"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vAlign w:val="center"/>
          </w:tcPr>
          <w:p w14:paraId="4871F69A" w14:textId="77777777" w:rsidR="00014D02" w:rsidRPr="00014D02" w:rsidRDefault="00014D02" w:rsidP="00D56018">
            <w:pPr>
              <w:jc w:val="center"/>
              <w:rPr>
                <w:sz w:val="18"/>
                <w:szCs w:val="18"/>
              </w:rPr>
            </w:pPr>
            <w:r w:rsidRPr="00014D02">
              <w:rPr>
                <w:sz w:val="18"/>
                <w:szCs w:val="18"/>
              </w:rPr>
              <w:t>5,56</w:t>
            </w:r>
          </w:p>
        </w:tc>
        <w:tc>
          <w:tcPr>
            <w:tcW w:w="900" w:type="dxa"/>
            <w:gridSpan w:val="2"/>
            <w:vAlign w:val="bottom"/>
          </w:tcPr>
          <w:p w14:paraId="570E52AD" w14:textId="77777777" w:rsidR="00014D02" w:rsidRPr="00014D02" w:rsidRDefault="00014D02" w:rsidP="00D56018">
            <w:pPr>
              <w:jc w:val="center"/>
              <w:rPr>
                <w:sz w:val="18"/>
                <w:szCs w:val="18"/>
              </w:rPr>
            </w:pPr>
            <w:r w:rsidRPr="00014D02">
              <w:rPr>
                <w:sz w:val="18"/>
                <w:szCs w:val="18"/>
              </w:rPr>
              <w:t>6,19</w:t>
            </w:r>
          </w:p>
        </w:tc>
        <w:tc>
          <w:tcPr>
            <w:tcW w:w="935" w:type="dxa"/>
            <w:gridSpan w:val="2"/>
            <w:vAlign w:val="center"/>
          </w:tcPr>
          <w:p w14:paraId="5B86A3CB" w14:textId="77777777" w:rsidR="00014D02" w:rsidRPr="00014D02" w:rsidRDefault="00014D02" w:rsidP="00D56018">
            <w:pPr>
              <w:jc w:val="center"/>
              <w:rPr>
                <w:sz w:val="18"/>
                <w:szCs w:val="18"/>
              </w:rPr>
            </w:pPr>
            <w:r w:rsidRPr="00014D02">
              <w:rPr>
                <w:sz w:val="18"/>
                <w:szCs w:val="18"/>
              </w:rPr>
              <w:t>8,99</w:t>
            </w:r>
          </w:p>
        </w:tc>
        <w:tc>
          <w:tcPr>
            <w:tcW w:w="935" w:type="dxa"/>
            <w:gridSpan w:val="2"/>
          </w:tcPr>
          <w:p w14:paraId="574680A1" w14:textId="77777777" w:rsidR="00014D02" w:rsidRPr="00014D02" w:rsidRDefault="00014D02" w:rsidP="00D56018">
            <w:pPr>
              <w:jc w:val="center"/>
              <w:rPr>
                <w:sz w:val="18"/>
                <w:szCs w:val="18"/>
              </w:rPr>
            </w:pPr>
            <w:r w:rsidRPr="00014D02">
              <w:rPr>
                <w:sz w:val="18"/>
                <w:szCs w:val="18"/>
              </w:rPr>
              <w:t>10,00</w:t>
            </w:r>
          </w:p>
        </w:tc>
      </w:tr>
      <w:tr w:rsidR="00014D02" w:rsidRPr="00014D02" w14:paraId="683F07B6" w14:textId="77777777" w:rsidTr="00D56018">
        <w:trPr>
          <w:trHeight w:val="214"/>
        </w:trPr>
        <w:tc>
          <w:tcPr>
            <w:tcW w:w="730" w:type="dxa"/>
            <w:vMerge/>
          </w:tcPr>
          <w:p w14:paraId="0AEB72BF" w14:textId="77777777" w:rsidR="00014D02" w:rsidRPr="00014D02" w:rsidRDefault="00014D02" w:rsidP="00D56018">
            <w:pPr>
              <w:rPr>
                <w:sz w:val="18"/>
                <w:szCs w:val="18"/>
              </w:rPr>
            </w:pPr>
          </w:p>
        </w:tc>
        <w:tc>
          <w:tcPr>
            <w:tcW w:w="5550" w:type="dxa"/>
          </w:tcPr>
          <w:p w14:paraId="059DC57C"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vAlign w:val="center"/>
          </w:tcPr>
          <w:p w14:paraId="10ADCD16" w14:textId="77777777" w:rsidR="00014D02" w:rsidRPr="00014D02" w:rsidRDefault="00014D02" w:rsidP="00D56018">
            <w:pPr>
              <w:jc w:val="center"/>
              <w:rPr>
                <w:sz w:val="18"/>
                <w:szCs w:val="18"/>
              </w:rPr>
            </w:pPr>
            <w:r w:rsidRPr="00014D02">
              <w:rPr>
                <w:sz w:val="18"/>
                <w:szCs w:val="18"/>
              </w:rPr>
              <w:t>3,15</w:t>
            </w:r>
          </w:p>
        </w:tc>
        <w:tc>
          <w:tcPr>
            <w:tcW w:w="900" w:type="dxa"/>
            <w:gridSpan w:val="2"/>
            <w:vAlign w:val="bottom"/>
          </w:tcPr>
          <w:p w14:paraId="76A190D1" w14:textId="77777777" w:rsidR="00014D02" w:rsidRPr="00014D02" w:rsidRDefault="00014D02" w:rsidP="00D56018">
            <w:pPr>
              <w:jc w:val="center"/>
              <w:rPr>
                <w:sz w:val="18"/>
                <w:szCs w:val="18"/>
              </w:rPr>
            </w:pPr>
            <w:r w:rsidRPr="00014D02">
              <w:rPr>
                <w:sz w:val="18"/>
                <w:szCs w:val="18"/>
              </w:rPr>
              <w:t>3,60</w:t>
            </w:r>
          </w:p>
        </w:tc>
        <w:tc>
          <w:tcPr>
            <w:tcW w:w="935" w:type="dxa"/>
            <w:gridSpan w:val="2"/>
            <w:vAlign w:val="center"/>
          </w:tcPr>
          <w:p w14:paraId="2F3D9B3C" w14:textId="77777777" w:rsidR="00014D02" w:rsidRPr="00014D02" w:rsidRDefault="00014D02" w:rsidP="00D56018">
            <w:pPr>
              <w:jc w:val="center"/>
              <w:rPr>
                <w:sz w:val="18"/>
                <w:szCs w:val="18"/>
              </w:rPr>
            </w:pPr>
            <w:r w:rsidRPr="00014D02">
              <w:rPr>
                <w:sz w:val="18"/>
                <w:szCs w:val="18"/>
              </w:rPr>
              <w:t>5,40</w:t>
            </w:r>
          </w:p>
        </w:tc>
        <w:tc>
          <w:tcPr>
            <w:tcW w:w="935" w:type="dxa"/>
            <w:gridSpan w:val="2"/>
          </w:tcPr>
          <w:p w14:paraId="697929A1" w14:textId="77777777" w:rsidR="00014D02" w:rsidRPr="00014D02" w:rsidRDefault="00014D02" w:rsidP="00D56018">
            <w:pPr>
              <w:jc w:val="center"/>
              <w:rPr>
                <w:sz w:val="18"/>
                <w:szCs w:val="18"/>
              </w:rPr>
            </w:pPr>
            <w:r w:rsidRPr="00014D02">
              <w:rPr>
                <w:sz w:val="18"/>
                <w:szCs w:val="18"/>
              </w:rPr>
              <w:t>6,02</w:t>
            </w:r>
          </w:p>
        </w:tc>
      </w:tr>
      <w:tr w:rsidR="00014D02" w:rsidRPr="00014D02" w14:paraId="70A8E229" w14:textId="77777777" w:rsidTr="00D56018">
        <w:trPr>
          <w:trHeight w:val="981"/>
        </w:trPr>
        <w:tc>
          <w:tcPr>
            <w:tcW w:w="730" w:type="dxa"/>
          </w:tcPr>
          <w:p w14:paraId="5517C57B" w14:textId="77777777" w:rsidR="00014D02" w:rsidRPr="00014D02" w:rsidRDefault="00014D02" w:rsidP="00D56018">
            <w:pPr>
              <w:jc w:val="center"/>
              <w:rPr>
                <w:sz w:val="18"/>
                <w:szCs w:val="18"/>
              </w:rPr>
            </w:pPr>
            <w:r w:rsidRPr="00014D02">
              <w:rPr>
                <w:sz w:val="18"/>
                <w:szCs w:val="18"/>
              </w:rPr>
              <w:t>9.6.</w:t>
            </w:r>
          </w:p>
        </w:tc>
        <w:tc>
          <w:tcPr>
            <w:tcW w:w="9218" w:type="dxa"/>
            <w:gridSpan w:val="9"/>
          </w:tcPr>
          <w:p w14:paraId="0BFFDCE6" w14:textId="77777777" w:rsidR="00014D02" w:rsidRPr="00014D02" w:rsidRDefault="00014D02" w:rsidP="00D56018">
            <w:pPr>
              <w:ind w:firstLine="176"/>
              <w:rPr>
                <w:sz w:val="18"/>
                <w:szCs w:val="18"/>
              </w:rPr>
            </w:pPr>
            <w:r w:rsidRPr="00014D02">
              <w:rPr>
                <w:sz w:val="18"/>
                <w:szCs w:val="18"/>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71CA1587" w14:textId="77777777" w:rsidR="00014D02" w:rsidRPr="00014D02" w:rsidRDefault="00014D02" w:rsidP="00D56018">
            <w:pPr>
              <w:rPr>
                <w:sz w:val="18"/>
                <w:szCs w:val="18"/>
              </w:rPr>
            </w:pPr>
            <w:r w:rsidRPr="00014D02">
              <w:rPr>
                <w:sz w:val="18"/>
                <w:szCs w:val="18"/>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014D02" w:rsidRPr="00014D02" w14:paraId="52A7CFB7" w14:textId="77777777" w:rsidTr="00D56018">
        <w:trPr>
          <w:trHeight w:val="214"/>
        </w:trPr>
        <w:tc>
          <w:tcPr>
            <w:tcW w:w="730" w:type="dxa"/>
          </w:tcPr>
          <w:p w14:paraId="19F9447F" w14:textId="77777777" w:rsidR="00014D02" w:rsidRPr="00014D02" w:rsidRDefault="00014D02" w:rsidP="00D56018">
            <w:pPr>
              <w:jc w:val="center"/>
              <w:rPr>
                <w:sz w:val="18"/>
                <w:szCs w:val="18"/>
              </w:rPr>
            </w:pPr>
            <w:r w:rsidRPr="00014D02">
              <w:rPr>
                <w:sz w:val="18"/>
                <w:szCs w:val="18"/>
              </w:rPr>
              <w:t>9.6.1.</w:t>
            </w:r>
          </w:p>
        </w:tc>
        <w:tc>
          <w:tcPr>
            <w:tcW w:w="5583" w:type="dxa"/>
            <w:gridSpan w:val="2"/>
          </w:tcPr>
          <w:p w14:paraId="0AC56A85" w14:textId="77777777" w:rsidR="00014D02" w:rsidRPr="00014D02" w:rsidRDefault="00014D02" w:rsidP="00D56018">
            <w:pPr>
              <w:rPr>
                <w:sz w:val="18"/>
                <w:szCs w:val="18"/>
              </w:rPr>
            </w:pPr>
            <w:r w:rsidRPr="00014D02">
              <w:rPr>
                <w:sz w:val="18"/>
                <w:szCs w:val="18"/>
              </w:rPr>
              <w:t>Одноставочный тариф</w:t>
            </w:r>
          </w:p>
        </w:tc>
        <w:tc>
          <w:tcPr>
            <w:tcW w:w="882" w:type="dxa"/>
            <w:gridSpan w:val="2"/>
          </w:tcPr>
          <w:p w14:paraId="52943480" w14:textId="77777777" w:rsidR="00014D02" w:rsidRPr="00014D02" w:rsidRDefault="00014D02" w:rsidP="00D56018">
            <w:pPr>
              <w:jc w:val="center"/>
              <w:rPr>
                <w:sz w:val="18"/>
                <w:szCs w:val="18"/>
              </w:rPr>
            </w:pPr>
            <w:r w:rsidRPr="00014D02">
              <w:rPr>
                <w:sz w:val="18"/>
                <w:szCs w:val="18"/>
              </w:rPr>
              <w:t>-</w:t>
            </w:r>
          </w:p>
        </w:tc>
        <w:tc>
          <w:tcPr>
            <w:tcW w:w="883" w:type="dxa"/>
          </w:tcPr>
          <w:p w14:paraId="1AAEF795" w14:textId="77777777" w:rsidR="00014D02" w:rsidRPr="00014D02" w:rsidRDefault="00014D02" w:rsidP="00D56018">
            <w:pPr>
              <w:jc w:val="center"/>
              <w:rPr>
                <w:sz w:val="18"/>
                <w:szCs w:val="18"/>
              </w:rPr>
            </w:pPr>
            <w:r w:rsidRPr="00014D02">
              <w:rPr>
                <w:sz w:val="18"/>
                <w:szCs w:val="18"/>
              </w:rPr>
              <w:t>-</w:t>
            </w:r>
          </w:p>
        </w:tc>
        <w:tc>
          <w:tcPr>
            <w:tcW w:w="881" w:type="dxa"/>
          </w:tcPr>
          <w:p w14:paraId="455CC3E1" w14:textId="77777777" w:rsidR="00014D02" w:rsidRPr="00014D02" w:rsidRDefault="00014D02" w:rsidP="00D56018">
            <w:pPr>
              <w:jc w:val="center"/>
              <w:rPr>
                <w:sz w:val="18"/>
                <w:szCs w:val="18"/>
              </w:rPr>
            </w:pPr>
            <w:r w:rsidRPr="00014D02">
              <w:rPr>
                <w:sz w:val="18"/>
                <w:szCs w:val="18"/>
              </w:rPr>
              <w:t>8,99</w:t>
            </w:r>
          </w:p>
        </w:tc>
        <w:tc>
          <w:tcPr>
            <w:tcW w:w="989" w:type="dxa"/>
            <w:gridSpan w:val="3"/>
          </w:tcPr>
          <w:p w14:paraId="12D363C9" w14:textId="77777777" w:rsidR="00014D02" w:rsidRPr="00014D02" w:rsidRDefault="00014D02" w:rsidP="00D56018">
            <w:pPr>
              <w:jc w:val="center"/>
              <w:rPr>
                <w:sz w:val="18"/>
                <w:szCs w:val="18"/>
              </w:rPr>
            </w:pPr>
            <w:r w:rsidRPr="00014D02">
              <w:rPr>
                <w:sz w:val="18"/>
                <w:szCs w:val="18"/>
              </w:rPr>
              <w:t>10,00</w:t>
            </w:r>
          </w:p>
        </w:tc>
      </w:tr>
      <w:tr w:rsidR="00014D02" w:rsidRPr="00014D02" w14:paraId="224A63EA" w14:textId="77777777" w:rsidTr="00D56018">
        <w:trPr>
          <w:trHeight w:val="214"/>
        </w:trPr>
        <w:tc>
          <w:tcPr>
            <w:tcW w:w="730" w:type="dxa"/>
            <w:vMerge w:val="restart"/>
          </w:tcPr>
          <w:p w14:paraId="0AD87414" w14:textId="77777777" w:rsidR="00014D02" w:rsidRPr="00014D02" w:rsidRDefault="00014D02" w:rsidP="00D56018">
            <w:pPr>
              <w:jc w:val="center"/>
              <w:rPr>
                <w:sz w:val="18"/>
                <w:szCs w:val="18"/>
              </w:rPr>
            </w:pPr>
            <w:r w:rsidRPr="00014D02">
              <w:rPr>
                <w:sz w:val="18"/>
                <w:szCs w:val="18"/>
              </w:rPr>
              <w:t>9.6.2.</w:t>
            </w:r>
          </w:p>
        </w:tc>
        <w:tc>
          <w:tcPr>
            <w:tcW w:w="9218" w:type="dxa"/>
            <w:gridSpan w:val="9"/>
          </w:tcPr>
          <w:p w14:paraId="2CE9D984" w14:textId="77777777" w:rsidR="00014D02" w:rsidRPr="00014D02" w:rsidRDefault="00014D02" w:rsidP="00D56018">
            <w:pPr>
              <w:rPr>
                <w:sz w:val="18"/>
                <w:szCs w:val="18"/>
              </w:rPr>
            </w:pPr>
            <w:r w:rsidRPr="00014D02">
              <w:rPr>
                <w:sz w:val="18"/>
                <w:szCs w:val="18"/>
              </w:rPr>
              <w:t>Одноставочный тариф, дифференцированный по двум зонам суток</w:t>
            </w:r>
          </w:p>
        </w:tc>
      </w:tr>
      <w:tr w:rsidR="00014D02" w:rsidRPr="00014D02" w14:paraId="29C65870" w14:textId="77777777" w:rsidTr="00D56018">
        <w:trPr>
          <w:trHeight w:val="214"/>
        </w:trPr>
        <w:tc>
          <w:tcPr>
            <w:tcW w:w="730" w:type="dxa"/>
            <w:vMerge/>
          </w:tcPr>
          <w:p w14:paraId="1AE7BC03" w14:textId="77777777" w:rsidR="00014D02" w:rsidRPr="00014D02" w:rsidRDefault="00014D02" w:rsidP="00D56018">
            <w:pPr>
              <w:jc w:val="center"/>
              <w:rPr>
                <w:sz w:val="18"/>
                <w:szCs w:val="18"/>
              </w:rPr>
            </w:pPr>
          </w:p>
        </w:tc>
        <w:tc>
          <w:tcPr>
            <w:tcW w:w="5550" w:type="dxa"/>
          </w:tcPr>
          <w:p w14:paraId="472474D0" w14:textId="77777777" w:rsidR="00014D02" w:rsidRPr="00014D02" w:rsidRDefault="00014D02" w:rsidP="00D56018">
            <w:pPr>
              <w:ind w:firstLine="286"/>
              <w:rPr>
                <w:sz w:val="18"/>
                <w:szCs w:val="18"/>
              </w:rPr>
            </w:pPr>
            <w:r w:rsidRPr="00014D02">
              <w:rPr>
                <w:sz w:val="18"/>
                <w:szCs w:val="18"/>
              </w:rPr>
              <w:t>Дневная зона (пиковая и полупиковая)</w:t>
            </w:r>
          </w:p>
        </w:tc>
        <w:tc>
          <w:tcPr>
            <w:tcW w:w="898" w:type="dxa"/>
            <w:gridSpan w:val="2"/>
          </w:tcPr>
          <w:p w14:paraId="5CA23277" w14:textId="77777777" w:rsidR="00014D02" w:rsidRPr="00014D02" w:rsidRDefault="00014D02" w:rsidP="00D56018">
            <w:pPr>
              <w:jc w:val="center"/>
              <w:rPr>
                <w:sz w:val="18"/>
                <w:szCs w:val="18"/>
              </w:rPr>
            </w:pPr>
            <w:r w:rsidRPr="00014D02">
              <w:rPr>
                <w:sz w:val="18"/>
                <w:szCs w:val="18"/>
              </w:rPr>
              <w:t>-</w:t>
            </w:r>
          </w:p>
        </w:tc>
        <w:tc>
          <w:tcPr>
            <w:tcW w:w="900" w:type="dxa"/>
            <w:gridSpan w:val="2"/>
          </w:tcPr>
          <w:p w14:paraId="5576F671" w14:textId="77777777" w:rsidR="00014D02" w:rsidRPr="00014D02" w:rsidRDefault="00014D02" w:rsidP="00D56018">
            <w:pPr>
              <w:jc w:val="center"/>
              <w:rPr>
                <w:sz w:val="18"/>
                <w:szCs w:val="18"/>
              </w:rPr>
            </w:pPr>
            <w:r w:rsidRPr="00014D02">
              <w:rPr>
                <w:sz w:val="18"/>
                <w:szCs w:val="18"/>
              </w:rPr>
              <w:t>-</w:t>
            </w:r>
          </w:p>
        </w:tc>
        <w:tc>
          <w:tcPr>
            <w:tcW w:w="935" w:type="dxa"/>
            <w:gridSpan w:val="2"/>
            <w:vAlign w:val="center"/>
          </w:tcPr>
          <w:p w14:paraId="4FD92684" w14:textId="77777777" w:rsidR="00014D02" w:rsidRPr="00014D02" w:rsidRDefault="00014D02" w:rsidP="00D56018">
            <w:pPr>
              <w:jc w:val="center"/>
              <w:rPr>
                <w:sz w:val="18"/>
                <w:szCs w:val="18"/>
              </w:rPr>
            </w:pPr>
            <w:r w:rsidRPr="00014D02">
              <w:rPr>
                <w:sz w:val="18"/>
                <w:szCs w:val="18"/>
              </w:rPr>
              <w:t>10,34</w:t>
            </w:r>
          </w:p>
        </w:tc>
        <w:tc>
          <w:tcPr>
            <w:tcW w:w="935" w:type="dxa"/>
            <w:gridSpan w:val="2"/>
            <w:vAlign w:val="center"/>
          </w:tcPr>
          <w:p w14:paraId="58A76B25" w14:textId="77777777" w:rsidR="00014D02" w:rsidRPr="00014D02" w:rsidRDefault="00014D02" w:rsidP="00D56018">
            <w:pPr>
              <w:jc w:val="center"/>
              <w:rPr>
                <w:sz w:val="18"/>
                <w:szCs w:val="18"/>
              </w:rPr>
            </w:pPr>
            <w:r w:rsidRPr="00014D02">
              <w:rPr>
                <w:sz w:val="18"/>
                <w:szCs w:val="18"/>
              </w:rPr>
              <w:t>11,50</w:t>
            </w:r>
          </w:p>
        </w:tc>
      </w:tr>
      <w:tr w:rsidR="00014D02" w:rsidRPr="00014D02" w14:paraId="01BEB3A2" w14:textId="77777777" w:rsidTr="00D56018">
        <w:trPr>
          <w:trHeight w:val="214"/>
        </w:trPr>
        <w:tc>
          <w:tcPr>
            <w:tcW w:w="730" w:type="dxa"/>
            <w:vMerge/>
          </w:tcPr>
          <w:p w14:paraId="393B8D0A" w14:textId="77777777" w:rsidR="00014D02" w:rsidRPr="00014D02" w:rsidRDefault="00014D02" w:rsidP="00D56018">
            <w:pPr>
              <w:jc w:val="center"/>
              <w:rPr>
                <w:sz w:val="18"/>
                <w:szCs w:val="18"/>
              </w:rPr>
            </w:pPr>
          </w:p>
        </w:tc>
        <w:tc>
          <w:tcPr>
            <w:tcW w:w="5550" w:type="dxa"/>
          </w:tcPr>
          <w:p w14:paraId="3C9E95FE"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tcPr>
          <w:p w14:paraId="2AED178D" w14:textId="77777777" w:rsidR="00014D02" w:rsidRPr="00014D02" w:rsidRDefault="00014D02" w:rsidP="00D56018">
            <w:pPr>
              <w:jc w:val="center"/>
              <w:rPr>
                <w:sz w:val="18"/>
                <w:szCs w:val="18"/>
              </w:rPr>
            </w:pPr>
            <w:r w:rsidRPr="00014D02">
              <w:rPr>
                <w:sz w:val="18"/>
                <w:szCs w:val="18"/>
              </w:rPr>
              <w:t>-</w:t>
            </w:r>
          </w:p>
        </w:tc>
        <w:tc>
          <w:tcPr>
            <w:tcW w:w="900" w:type="dxa"/>
            <w:gridSpan w:val="2"/>
          </w:tcPr>
          <w:p w14:paraId="64AD53BD" w14:textId="77777777" w:rsidR="00014D02" w:rsidRPr="00014D02" w:rsidRDefault="00014D02" w:rsidP="00D56018">
            <w:pPr>
              <w:jc w:val="center"/>
              <w:rPr>
                <w:sz w:val="18"/>
                <w:szCs w:val="18"/>
              </w:rPr>
            </w:pPr>
            <w:r w:rsidRPr="00014D02">
              <w:rPr>
                <w:sz w:val="18"/>
                <w:szCs w:val="18"/>
              </w:rPr>
              <w:t>-</w:t>
            </w:r>
          </w:p>
        </w:tc>
        <w:tc>
          <w:tcPr>
            <w:tcW w:w="935" w:type="dxa"/>
            <w:gridSpan w:val="2"/>
            <w:vAlign w:val="center"/>
          </w:tcPr>
          <w:p w14:paraId="6872597E" w14:textId="77777777" w:rsidR="00014D02" w:rsidRPr="00014D02" w:rsidRDefault="00014D02" w:rsidP="00D56018">
            <w:pPr>
              <w:jc w:val="center"/>
              <w:rPr>
                <w:sz w:val="18"/>
                <w:szCs w:val="18"/>
              </w:rPr>
            </w:pPr>
            <w:r w:rsidRPr="00014D02">
              <w:rPr>
                <w:sz w:val="18"/>
                <w:szCs w:val="18"/>
              </w:rPr>
              <w:t>5,40</w:t>
            </w:r>
          </w:p>
        </w:tc>
        <w:tc>
          <w:tcPr>
            <w:tcW w:w="935" w:type="dxa"/>
            <w:gridSpan w:val="2"/>
            <w:vAlign w:val="center"/>
          </w:tcPr>
          <w:p w14:paraId="05E01CD4" w14:textId="77777777" w:rsidR="00014D02" w:rsidRPr="00014D02" w:rsidRDefault="00014D02" w:rsidP="00D56018">
            <w:pPr>
              <w:jc w:val="center"/>
              <w:rPr>
                <w:sz w:val="18"/>
                <w:szCs w:val="18"/>
              </w:rPr>
            </w:pPr>
            <w:r w:rsidRPr="00014D02">
              <w:rPr>
                <w:sz w:val="18"/>
                <w:szCs w:val="18"/>
              </w:rPr>
              <w:t>6,02</w:t>
            </w:r>
          </w:p>
        </w:tc>
      </w:tr>
      <w:tr w:rsidR="00014D02" w:rsidRPr="00014D02" w14:paraId="657A4203" w14:textId="77777777" w:rsidTr="00D56018">
        <w:trPr>
          <w:trHeight w:val="214"/>
        </w:trPr>
        <w:tc>
          <w:tcPr>
            <w:tcW w:w="730" w:type="dxa"/>
            <w:vMerge w:val="restart"/>
          </w:tcPr>
          <w:p w14:paraId="0BFDED53" w14:textId="77777777" w:rsidR="00014D02" w:rsidRPr="00014D02" w:rsidRDefault="00014D02" w:rsidP="00D56018">
            <w:pPr>
              <w:jc w:val="center"/>
              <w:rPr>
                <w:sz w:val="18"/>
                <w:szCs w:val="18"/>
              </w:rPr>
            </w:pPr>
            <w:r w:rsidRPr="00014D02">
              <w:rPr>
                <w:sz w:val="18"/>
                <w:szCs w:val="18"/>
              </w:rPr>
              <w:t>9.6.3.</w:t>
            </w:r>
          </w:p>
        </w:tc>
        <w:tc>
          <w:tcPr>
            <w:tcW w:w="9218" w:type="dxa"/>
            <w:gridSpan w:val="9"/>
          </w:tcPr>
          <w:p w14:paraId="278647B9" w14:textId="77777777" w:rsidR="00014D02" w:rsidRPr="00014D02" w:rsidRDefault="00014D02" w:rsidP="00D56018">
            <w:pPr>
              <w:rPr>
                <w:sz w:val="18"/>
                <w:szCs w:val="18"/>
              </w:rPr>
            </w:pPr>
            <w:r w:rsidRPr="00014D02">
              <w:rPr>
                <w:sz w:val="18"/>
                <w:szCs w:val="18"/>
              </w:rPr>
              <w:t>Одноставочный тариф, дифференцированный по трем зонам суток</w:t>
            </w:r>
          </w:p>
        </w:tc>
      </w:tr>
      <w:tr w:rsidR="00014D02" w:rsidRPr="00014D02" w14:paraId="334CBB02" w14:textId="77777777" w:rsidTr="00D56018">
        <w:trPr>
          <w:trHeight w:val="214"/>
        </w:trPr>
        <w:tc>
          <w:tcPr>
            <w:tcW w:w="730" w:type="dxa"/>
            <w:vMerge/>
          </w:tcPr>
          <w:p w14:paraId="1E43586D" w14:textId="77777777" w:rsidR="00014D02" w:rsidRPr="00014D02" w:rsidRDefault="00014D02" w:rsidP="00D56018">
            <w:pPr>
              <w:rPr>
                <w:sz w:val="18"/>
                <w:szCs w:val="18"/>
              </w:rPr>
            </w:pPr>
          </w:p>
        </w:tc>
        <w:tc>
          <w:tcPr>
            <w:tcW w:w="5550" w:type="dxa"/>
          </w:tcPr>
          <w:p w14:paraId="18A41BFA" w14:textId="77777777" w:rsidR="00014D02" w:rsidRPr="00014D02" w:rsidRDefault="00014D02" w:rsidP="00D56018">
            <w:pPr>
              <w:ind w:firstLine="286"/>
              <w:rPr>
                <w:sz w:val="18"/>
                <w:szCs w:val="18"/>
              </w:rPr>
            </w:pPr>
            <w:r w:rsidRPr="00014D02">
              <w:rPr>
                <w:sz w:val="18"/>
                <w:szCs w:val="18"/>
              </w:rPr>
              <w:t>Пиковая зона</w:t>
            </w:r>
          </w:p>
        </w:tc>
        <w:tc>
          <w:tcPr>
            <w:tcW w:w="898" w:type="dxa"/>
            <w:gridSpan w:val="2"/>
          </w:tcPr>
          <w:p w14:paraId="6AD1F925" w14:textId="77777777" w:rsidR="00014D02" w:rsidRPr="00014D02" w:rsidRDefault="00014D02" w:rsidP="00D56018">
            <w:pPr>
              <w:jc w:val="center"/>
              <w:rPr>
                <w:sz w:val="18"/>
                <w:szCs w:val="18"/>
              </w:rPr>
            </w:pPr>
            <w:r w:rsidRPr="00014D02">
              <w:rPr>
                <w:sz w:val="18"/>
                <w:szCs w:val="18"/>
              </w:rPr>
              <w:t>-</w:t>
            </w:r>
          </w:p>
        </w:tc>
        <w:tc>
          <w:tcPr>
            <w:tcW w:w="900" w:type="dxa"/>
            <w:gridSpan w:val="2"/>
          </w:tcPr>
          <w:p w14:paraId="144FEA8B" w14:textId="77777777" w:rsidR="00014D02" w:rsidRPr="00014D02" w:rsidRDefault="00014D02" w:rsidP="00D56018">
            <w:pPr>
              <w:jc w:val="center"/>
              <w:rPr>
                <w:sz w:val="18"/>
                <w:szCs w:val="18"/>
              </w:rPr>
            </w:pPr>
            <w:r w:rsidRPr="00014D02">
              <w:rPr>
                <w:sz w:val="18"/>
                <w:szCs w:val="18"/>
              </w:rPr>
              <w:t>-</w:t>
            </w:r>
          </w:p>
        </w:tc>
        <w:tc>
          <w:tcPr>
            <w:tcW w:w="935" w:type="dxa"/>
            <w:gridSpan w:val="2"/>
            <w:vAlign w:val="center"/>
          </w:tcPr>
          <w:p w14:paraId="58E591C3" w14:textId="77777777" w:rsidR="00014D02" w:rsidRPr="00014D02" w:rsidRDefault="00014D02" w:rsidP="00D56018">
            <w:pPr>
              <w:jc w:val="center"/>
              <w:rPr>
                <w:sz w:val="18"/>
                <w:szCs w:val="18"/>
              </w:rPr>
            </w:pPr>
            <w:r w:rsidRPr="00014D02">
              <w:rPr>
                <w:sz w:val="18"/>
                <w:szCs w:val="18"/>
              </w:rPr>
              <w:t>10,82</w:t>
            </w:r>
          </w:p>
        </w:tc>
        <w:tc>
          <w:tcPr>
            <w:tcW w:w="935" w:type="dxa"/>
            <w:gridSpan w:val="2"/>
          </w:tcPr>
          <w:p w14:paraId="7A15D9AD" w14:textId="77777777" w:rsidR="00014D02" w:rsidRPr="00014D02" w:rsidRDefault="00014D02" w:rsidP="00D56018">
            <w:pPr>
              <w:jc w:val="center"/>
              <w:rPr>
                <w:sz w:val="18"/>
                <w:szCs w:val="18"/>
              </w:rPr>
            </w:pPr>
            <w:r w:rsidRPr="00014D02">
              <w:rPr>
                <w:sz w:val="18"/>
                <w:szCs w:val="18"/>
              </w:rPr>
              <w:t>12,00</w:t>
            </w:r>
          </w:p>
        </w:tc>
      </w:tr>
      <w:tr w:rsidR="00014D02" w:rsidRPr="00014D02" w14:paraId="45F43CBA" w14:textId="77777777" w:rsidTr="00D56018">
        <w:trPr>
          <w:trHeight w:val="214"/>
        </w:trPr>
        <w:tc>
          <w:tcPr>
            <w:tcW w:w="730" w:type="dxa"/>
            <w:vMerge/>
          </w:tcPr>
          <w:p w14:paraId="21AF0AA1" w14:textId="77777777" w:rsidR="00014D02" w:rsidRPr="00014D02" w:rsidRDefault="00014D02" w:rsidP="00D56018">
            <w:pPr>
              <w:rPr>
                <w:sz w:val="18"/>
                <w:szCs w:val="18"/>
              </w:rPr>
            </w:pPr>
          </w:p>
        </w:tc>
        <w:tc>
          <w:tcPr>
            <w:tcW w:w="5550" w:type="dxa"/>
          </w:tcPr>
          <w:p w14:paraId="5337803A" w14:textId="77777777" w:rsidR="00014D02" w:rsidRPr="00014D02" w:rsidRDefault="00014D02" w:rsidP="00D56018">
            <w:pPr>
              <w:ind w:firstLine="286"/>
              <w:rPr>
                <w:sz w:val="18"/>
                <w:szCs w:val="18"/>
              </w:rPr>
            </w:pPr>
            <w:r w:rsidRPr="00014D02">
              <w:rPr>
                <w:sz w:val="18"/>
                <w:szCs w:val="18"/>
              </w:rPr>
              <w:t>Полупиковая зона</w:t>
            </w:r>
          </w:p>
        </w:tc>
        <w:tc>
          <w:tcPr>
            <w:tcW w:w="898" w:type="dxa"/>
            <w:gridSpan w:val="2"/>
          </w:tcPr>
          <w:p w14:paraId="133F24B0" w14:textId="77777777" w:rsidR="00014D02" w:rsidRPr="00014D02" w:rsidRDefault="00014D02" w:rsidP="00D56018">
            <w:pPr>
              <w:jc w:val="center"/>
              <w:rPr>
                <w:sz w:val="18"/>
                <w:szCs w:val="18"/>
              </w:rPr>
            </w:pPr>
            <w:r w:rsidRPr="00014D02">
              <w:rPr>
                <w:sz w:val="18"/>
                <w:szCs w:val="18"/>
              </w:rPr>
              <w:t>-</w:t>
            </w:r>
          </w:p>
        </w:tc>
        <w:tc>
          <w:tcPr>
            <w:tcW w:w="900" w:type="dxa"/>
            <w:gridSpan w:val="2"/>
          </w:tcPr>
          <w:p w14:paraId="786F31D3" w14:textId="77777777" w:rsidR="00014D02" w:rsidRPr="00014D02" w:rsidRDefault="00014D02" w:rsidP="00D56018">
            <w:pPr>
              <w:jc w:val="center"/>
              <w:rPr>
                <w:sz w:val="18"/>
                <w:szCs w:val="18"/>
              </w:rPr>
            </w:pPr>
            <w:r w:rsidRPr="00014D02">
              <w:rPr>
                <w:sz w:val="18"/>
                <w:szCs w:val="18"/>
              </w:rPr>
              <w:t>-</w:t>
            </w:r>
          </w:p>
        </w:tc>
        <w:tc>
          <w:tcPr>
            <w:tcW w:w="935" w:type="dxa"/>
            <w:gridSpan w:val="2"/>
            <w:vAlign w:val="center"/>
          </w:tcPr>
          <w:p w14:paraId="5CD76D34" w14:textId="77777777" w:rsidR="00014D02" w:rsidRPr="00014D02" w:rsidRDefault="00014D02" w:rsidP="00D56018">
            <w:pPr>
              <w:jc w:val="center"/>
              <w:rPr>
                <w:sz w:val="18"/>
                <w:szCs w:val="18"/>
              </w:rPr>
            </w:pPr>
            <w:r w:rsidRPr="00014D02">
              <w:rPr>
                <w:sz w:val="18"/>
                <w:szCs w:val="18"/>
              </w:rPr>
              <w:t>8,99</w:t>
            </w:r>
          </w:p>
        </w:tc>
        <w:tc>
          <w:tcPr>
            <w:tcW w:w="935" w:type="dxa"/>
            <w:gridSpan w:val="2"/>
          </w:tcPr>
          <w:p w14:paraId="4F853FFA" w14:textId="77777777" w:rsidR="00014D02" w:rsidRPr="00014D02" w:rsidRDefault="00014D02" w:rsidP="00D56018">
            <w:pPr>
              <w:jc w:val="center"/>
              <w:rPr>
                <w:sz w:val="18"/>
                <w:szCs w:val="18"/>
              </w:rPr>
            </w:pPr>
            <w:r w:rsidRPr="00014D02">
              <w:rPr>
                <w:sz w:val="18"/>
                <w:szCs w:val="18"/>
              </w:rPr>
              <w:t>10,00</w:t>
            </w:r>
          </w:p>
        </w:tc>
      </w:tr>
      <w:tr w:rsidR="00014D02" w:rsidRPr="00014D02" w14:paraId="52D24CF7" w14:textId="77777777" w:rsidTr="00D56018">
        <w:trPr>
          <w:trHeight w:val="214"/>
        </w:trPr>
        <w:tc>
          <w:tcPr>
            <w:tcW w:w="730" w:type="dxa"/>
            <w:vMerge/>
          </w:tcPr>
          <w:p w14:paraId="45CA7C6B" w14:textId="77777777" w:rsidR="00014D02" w:rsidRPr="00014D02" w:rsidRDefault="00014D02" w:rsidP="00D56018">
            <w:pPr>
              <w:rPr>
                <w:sz w:val="18"/>
                <w:szCs w:val="18"/>
              </w:rPr>
            </w:pPr>
          </w:p>
        </w:tc>
        <w:tc>
          <w:tcPr>
            <w:tcW w:w="5550" w:type="dxa"/>
          </w:tcPr>
          <w:p w14:paraId="0413EE57" w14:textId="77777777" w:rsidR="00014D02" w:rsidRPr="00014D02" w:rsidRDefault="00014D02" w:rsidP="00D56018">
            <w:pPr>
              <w:ind w:firstLine="286"/>
              <w:rPr>
                <w:sz w:val="18"/>
                <w:szCs w:val="18"/>
              </w:rPr>
            </w:pPr>
            <w:r w:rsidRPr="00014D02">
              <w:rPr>
                <w:sz w:val="18"/>
                <w:szCs w:val="18"/>
              </w:rPr>
              <w:t>Ночная зона</w:t>
            </w:r>
          </w:p>
        </w:tc>
        <w:tc>
          <w:tcPr>
            <w:tcW w:w="898" w:type="dxa"/>
            <w:gridSpan w:val="2"/>
          </w:tcPr>
          <w:p w14:paraId="0BAB2E70" w14:textId="77777777" w:rsidR="00014D02" w:rsidRPr="00014D02" w:rsidRDefault="00014D02" w:rsidP="00D56018">
            <w:pPr>
              <w:jc w:val="center"/>
              <w:rPr>
                <w:sz w:val="18"/>
                <w:szCs w:val="18"/>
              </w:rPr>
            </w:pPr>
            <w:r w:rsidRPr="00014D02">
              <w:rPr>
                <w:sz w:val="18"/>
                <w:szCs w:val="18"/>
              </w:rPr>
              <w:t>-</w:t>
            </w:r>
          </w:p>
        </w:tc>
        <w:tc>
          <w:tcPr>
            <w:tcW w:w="900" w:type="dxa"/>
            <w:gridSpan w:val="2"/>
          </w:tcPr>
          <w:p w14:paraId="41214652" w14:textId="77777777" w:rsidR="00014D02" w:rsidRPr="00014D02" w:rsidRDefault="00014D02" w:rsidP="00D56018">
            <w:pPr>
              <w:jc w:val="center"/>
              <w:rPr>
                <w:sz w:val="18"/>
                <w:szCs w:val="18"/>
              </w:rPr>
            </w:pPr>
            <w:r w:rsidRPr="00014D02">
              <w:rPr>
                <w:sz w:val="18"/>
                <w:szCs w:val="18"/>
              </w:rPr>
              <w:t>-</w:t>
            </w:r>
          </w:p>
        </w:tc>
        <w:tc>
          <w:tcPr>
            <w:tcW w:w="935" w:type="dxa"/>
            <w:gridSpan w:val="2"/>
            <w:vAlign w:val="center"/>
          </w:tcPr>
          <w:p w14:paraId="34938424" w14:textId="77777777" w:rsidR="00014D02" w:rsidRPr="00014D02" w:rsidRDefault="00014D02" w:rsidP="00D56018">
            <w:pPr>
              <w:jc w:val="center"/>
              <w:rPr>
                <w:sz w:val="18"/>
                <w:szCs w:val="18"/>
              </w:rPr>
            </w:pPr>
            <w:r w:rsidRPr="00014D02">
              <w:rPr>
                <w:sz w:val="18"/>
                <w:szCs w:val="18"/>
              </w:rPr>
              <w:t>5,40</w:t>
            </w:r>
          </w:p>
        </w:tc>
        <w:tc>
          <w:tcPr>
            <w:tcW w:w="935" w:type="dxa"/>
            <w:gridSpan w:val="2"/>
          </w:tcPr>
          <w:p w14:paraId="1A413671" w14:textId="77777777" w:rsidR="00014D02" w:rsidRPr="00014D02" w:rsidRDefault="00014D02" w:rsidP="00D56018">
            <w:pPr>
              <w:jc w:val="center"/>
              <w:rPr>
                <w:sz w:val="18"/>
                <w:szCs w:val="18"/>
              </w:rPr>
            </w:pPr>
            <w:r w:rsidRPr="00014D02">
              <w:rPr>
                <w:sz w:val="18"/>
                <w:szCs w:val="18"/>
              </w:rPr>
              <w:t>6,02</w:t>
            </w:r>
          </w:p>
        </w:tc>
      </w:tr>
    </w:tbl>
    <w:p w14:paraId="7DAB98C8" w14:textId="38693764" w:rsidR="00300BF0" w:rsidRPr="00AA78D1" w:rsidRDefault="00300BF0" w:rsidP="00300BF0">
      <w:pPr>
        <w:ind w:firstLine="709"/>
        <w:jc w:val="both"/>
        <w:rPr>
          <w:sz w:val="24"/>
        </w:rPr>
      </w:pPr>
      <w:r w:rsidRPr="00AA78D1">
        <w:rPr>
          <w:b/>
          <w:bCs/>
          <w:sz w:val="24"/>
        </w:rPr>
        <w:t xml:space="preserve">2. </w:t>
      </w:r>
      <w:r w:rsidRPr="00AA78D1">
        <w:rPr>
          <w:sz w:val="24"/>
        </w:rPr>
        <w:t>Настоящее решение</w:t>
      </w:r>
      <w:r>
        <w:rPr>
          <w:sz w:val="24"/>
        </w:rPr>
        <w:t xml:space="preserve"> вступает в силу с 1 января 2026</w:t>
      </w:r>
      <w:r w:rsidRPr="00AA78D1">
        <w:rPr>
          <w:sz w:val="24"/>
        </w:rPr>
        <w:t xml:space="preserve"> г.</w:t>
      </w:r>
    </w:p>
    <w:p w14:paraId="3B11386D" w14:textId="5E5E19FB" w:rsidR="00300BF0" w:rsidRPr="0023262D" w:rsidRDefault="00300BF0" w:rsidP="00300BF0">
      <w:pPr>
        <w:widowControl w:val="0"/>
        <w:autoSpaceDE w:val="0"/>
        <w:autoSpaceDN w:val="0"/>
        <w:adjustRightInd w:val="0"/>
        <w:ind w:firstLine="720"/>
        <w:jc w:val="both"/>
        <w:rPr>
          <w:sz w:val="24"/>
          <w:szCs w:val="24"/>
        </w:rPr>
      </w:pPr>
      <w:r>
        <w:rPr>
          <w:sz w:val="24"/>
          <w:szCs w:val="24"/>
        </w:rPr>
        <w:t>П</w:t>
      </w:r>
      <w:r w:rsidRPr="0023262D">
        <w:rPr>
          <w:sz w:val="24"/>
          <w:szCs w:val="24"/>
        </w:rPr>
        <w:t>о данн</w:t>
      </w:r>
      <w:r>
        <w:rPr>
          <w:sz w:val="24"/>
          <w:szCs w:val="24"/>
        </w:rPr>
        <w:t xml:space="preserve">ому вопросу голосовали: </w:t>
      </w:r>
      <w:r w:rsidRPr="004B1170">
        <w:rPr>
          <w:sz w:val="24"/>
          <w:szCs w:val="24"/>
        </w:rPr>
        <w:t>«</w:t>
      </w:r>
      <w:r w:rsidR="008B35B8" w:rsidRPr="008B35B8">
        <w:rPr>
          <w:sz w:val="24"/>
          <w:szCs w:val="24"/>
        </w:rPr>
        <w:t>за» единогласно</w:t>
      </w:r>
      <w:r w:rsidR="008B35B8">
        <w:rPr>
          <w:sz w:val="24"/>
          <w:szCs w:val="24"/>
        </w:rPr>
        <w:t>.</w:t>
      </w:r>
    </w:p>
    <w:p w14:paraId="1EAE8C89" w14:textId="5F123296" w:rsidR="00300BF0" w:rsidRDefault="00300BF0" w:rsidP="00300BF0"/>
    <w:p w14:paraId="582B8107" w14:textId="77777777" w:rsidR="00D56018" w:rsidRDefault="00D56018" w:rsidP="00300BF0"/>
    <w:p w14:paraId="29521C91" w14:textId="77777777" w:rsidR="00300BF0" w:rsidRDefault="00300BF0" w:rsidP="00300BF0">
      <w:pPr>
        <w:tabs>
          <w:tab w:val="left" w:pos="1897"/>
        </w:tabs>
        <w:jc w:val="both"/>
        <w:rPr>
          <w:b/>
          <w:bCs/>
          <w:sz w:val="24"/>
          <w:szCs w:val="24"/>
        </w:rPr>
      </w:pPr>
    </w:p>
    <w:p w14:paraId="4E1EB460" w14:textId="68FB94B2" w:rsidR="00300BF0" w:rsidRDefault="00300BF0" w:rsidP="00300BF0">
      <w:pPr>
        <w:autoSpaceDE w:val="0"/>
        <w:autoSpaceDN w:val="0"/>
        <w:adjustRightInd w:val="0"/>
        <w:jc w:val="both"/>
        <w:rPr>
          <w:noProof/>
          <w:sz w:val="24"/>
          <w:szCs w:val="24"/>
        </w:rPr>
      </w:pPr>
      <w:r>
        <w:rPr>
          <w:b/>
          <w:noProof/>
          <w:sz w:val="24"/>
          <w:szCs w:val="24"/>
        </w:rPr>
        <w:t xml:space="preserve">18. СЛУШАЛИ: </w:t>
      </w:r>
      <w:r>
        <w:rPr>
          <w:noProof/>
          <w:sz w:val="24"/>
          <w:szCs w:val="24"/>
        </w:rPr>
        <w:t xml:space="preserve">О  внесении изменения в решение региональной службы по тарифам Нижегородской области от 30 ноября 2022 г. № 51/5 </w:t>
      </w:r>
      <w:r w:rsidRPr="003A657A">
        <w:rPr>
          <w:noProof/>
          <w:sz w:val="24"/>
          <w:szCs w:val="24"/>
        </w:rPr>
        <w:t>«Об установлении необходимой валовой выручки и долгосрочных параметров регулирования филиала публичного акционерного общества «Россети Центр и Приволжье» - «Нижновэнерго» (ИНН 5260200603), г. Нижний Новгород,</w:t>
      </w:r>
      <w:r>
        <w:rPr>
          <w:noProof/>
          <w:sz w:val="24"/>
          <w:szCs w:val="24"/>
        </w:rPr>
        <w:t xml:space="preserve"> на территории Нижегородской области». </w:t>
      </w:r>
    </w:p>
    <w:p w14:paraId="0AFAAE94" w14:textId="77777777" w:rsidR="00300BF0" w:rsidRDefault="00300BF0" w:rsidP="00300BF0">
      <w:pPr>
        <w:pStyle w:val="ac"/>
        <w:rPr>
          <w:sz w:val="24"/>
          <w:szCs w:val="24"/>
        </w:rPr>
      </w:pPr>
      <w:r>
        <w:rPr>
          <w:sz w:val="24"/>
          <w:szCs w:val="24"/>
          <w:u w:val="single"/>
        </w:rPr>
        <w:t>Основания для рассмотрения:</w:t>
      </w:r>
      <w:r>
        <w:rPr>
          <w:sz w:val="24"/>
          <w:szCs w:val="24"/>
        </w:rPr>
        <w:t xml:space="preserve"> </w:t>
      </w:r>
    </w:p>
    <w:p w14:paraId="4E08263A" w14:textId="77777777" w:rsidR="00300BF0" w:rsidRDefault="00300BF0" w:rsidP="00300BF0">
      <w:pPr>
        <w:autoSpaceDE w:val="0"/>
        <w:autoSpaceDN w:val="0"/>
        <w:adjustRightInd w:val="0"/>
        <w:jc w:val="both"/>
        <w:rPr>
          <w:sz w:val="24"/>
          <w:szCs w:val="24"/>
        </w:rPr>
      </w:pPr>
      <w:r>
        <w:rPr>
          <w:sz w:val="24"/>
          <w:szCs w:val="24"/>
        </w:rPr>
        <w:t xml:space="preserve">- заявление о проведении ежегодной корректировке </w:t>
      </w:r>
      <w:r w:rsidRPr="003A657A">
        <w:rPr>
          <w:noProof/>
          <w:sz w:val="24"/>
          <w:szCs w:val="24"/>
        </w:rPr>
        <w:t xml:space="preserve">необходимой валовой выручки </w:t>
      </w:r>
      <w:r>
        <w:rPr>
          <w:noProof/>
          <w:sz w:val="24"/>
          <w:szCs w:val="24"/>
        </w:rPr>
        <w:t xml:space="preserve">на услуги по передаче электрической энергии </w:t>
      </w:r>
      <w:r w:rsidRPr="003A657A">
        <w:rPr>
          <w:noProof/>
          <w:sz w:val="24"/>
          <w:szCs w:val="24"/>
        </w:rPr>
        <w:t xml:space="preserve">филиала публичного акционерного общества «Россети </w:t>
      </w:r>
      <w:r w:rsidRPr="003A657A">
        <w:rPr>
          <w:noProof/>
          <w:sz w:val="24"/>
          <w:szCs w:val="24"/>
        </w:rPr>
        <w:lastRenderedPageBreak/>
        <w:t>Центр и Приволжье» - «Нижновэнерго» (ИНН 5260200603), г. Нижний Новгород</w:t>
      </w:r>
      <w:r>
        <w:rPr>
          <w:noProof/>
          <w:sz w:val="24"/>
          <w:szCs w:val="24"/>
        </w:rPr>
        <w:t xml:space="preserve"> (с прилагающимися расчетными и обосновывающими материалами)</w:t>
      </w:r>
      <w:r w:rsidRPr="00D90E2A">
        <w:rPr>
          <w:sz w:val="24"/>
          <w:szCs w:val="24"/>
        </w:rPr>
        <w:t xml:space="preserve">, </w:t>
      </w:r>
      <w:r w:rsidRPr="0018161B">
        <w:rPr>
          <w:sz w:val="24"/>
          <w:szCs w:val="24"/>
        </w:rPr>
        <w:t xml:space="preserve">входящий </w:t>
      </w:r>
      <w:r w:rsidRPr="00851284">
        <w:rPr>
          <w:sz w:val="24"/>
          <w:szCs w:val="24"/>
        </w:rPr>
        <w:t>№ Вх-516-214470/25 от 29 апреля 2025 г. (исходящий № МР7-ННЭ/12-41/5112 от 29 апреля 2025 г.);</w:t>
      </w:r>
    </w:p>
    <w:p w14:paraId="29AF5D55" w14:textId="77777777" w:rsidR="00300BF0" w:rsidRDefault="00300BF0" w:rsidP="00300BF0">
      <w:pPr>
        <w:autoSpaceDE w:val="0"/>
        <w:autoSpaceDN w:val="0"/>
        <w:adjustRightInd w:val="0"/>
        <w:jc w:val="both"/>
        <w:rPr>
          <w:sz w:val="24"/>
          <w:szCs w:val="24"/>
        </w:rPr>
      </w:pPr>
      <w:r w:rsidRPr="00E24152">
        <w:rPr>
          <w:sz w:val="24"/>
          <w:szCs w:val="24"/>
        </w:rPr>
        <w:t>- распоряжение Правительства Российской Федерации от 31 октября 2025 г. № 3081-р;</w:t>
      </w:r>
    </w:p>
    <w:p w14:paraId="4FFC8312" w14:textId="77777777" w:rsidR="006E2145" w:rsidRDefault="006E2145" w:rsidP="00300BF0">
      <w:pPr>
        <w:autoSpaceDE w:val="0"/>
        <w:autoSpaceDN w:val="0"/>
        <w:adjustRightInd w:val="0"/>
        <w:jc w:val="both"/>
        <w:rPr>
          <w:sz w:val="24"/>
          <w:szCs w:val="24"/>
        </w:rPr>
      </w:pPr>
      <w:r>
        <w:rPr>
          <w:sz w:val="24"/>
          <w:szCs w:val="24"/>
        </w:rPr>
        <w:t xml:space="preserve">- </w:t>
      </w:r>
      <w:r w:rsidRPr="006E2145">
        <w:rPr>
          <w:sz w:val="24"/>
          <w:szCs w:val="24"/>
        </w:rPr>
        <w:t>постановление Правительства Российской Федерации от 23 октября 2025 г. № 1635 «О внесении изменений в некоторые акты Правительства Российской Федерации по вопросу установления и применения эталонов затрат терри</w:t>
      </w:r>
      <w:r>
        <w:rPr>
          <w:sz w:val="24"/>
          <w:szCs w:val="24"/>
        </w:rPr>
        <w:t>ториальных сетевых организаций»;</w:t>
      </w:r>
    </w:p>
    <w:p w14:paraId="479C4CB0" w14:textId="726F9D12" w:rsidR="00300BF0" w:rsidRPr="0023262D" w:rsidRDefault="00300BF0" w:rsidP="00300BF0">
      <w:pPr>
        <w:autoSpaceDE w:val="0"/>
        <w:autoSpaceDN w:val="0"/>
        <w:adjustRightInd w:val="0"/>
        <w:jc w:val="both"/>
        <w:rPr>
          <w:sz w:val="24"/>
          <w:szCs w:val="24"/>
        </w:rPr>
      </w:pPr>
      <w:r>
        <w:rPr>
          <w:sz w:val="24"/>
          <w:szCs w:val="24"/>
        </w:rPr>
        <w:t xml:space="preserve">- </w:t>
      </w:r>
      <w:r w:rsidRPr="00097110">
        <w:rPr>
          <w:sz w:val="24"/>
          <w:szCs w:val="24"/>
        </w:rPr>
        <w:t>постановление Правительства Российской Федерации от 9 декабря 2025 г. № 1999 «О внесении изменений в некоторые акты Правительства Российской Федерации»</w:t>
      </w:r>
      <w:r>
        <w:rPr>
          <w:sz w:val="24"/>
          <w:szCs w:val="24"/>
        </w:rPr>
        <w:t>;</w:t>
      </w:r>
    </w:p>
    <w:p w14:paraId="5236C85D" w14:textId="77777777" w:rsidR="00300BF0" w:rsidRDefault="00300BF0" w:rsidP="00300BF0">
      <w:pPr>
        <w:pStyle w:val="ac"/>
        <w:rPr>
          <w:sz w:val="24"/>
          <w:szCs w:val="24"/>
        </w:rPr>
      </w:pPr>
      <w:r>
        <w:rPr>
          <w:sz w:val="24"/>
          <w:szCs w:val="24"/>
        </w:rPr>
        <w:t xml:space="preserve">- экспертное заключение </w:t>
      </w:r>
      <w:r w:rsidRPr="00A729AC">
        <w:rPr>
          <w:sz w:val="24"/>
          <w:szCs w:val="24"/>
          <w:lang w:eastAsia="en-US"/>
        </w:rPr>
        <w:t>рег</w:t>
      </w:r>
      <w:r w:rsidRPr="003B7960">
        <w:rPr>
          <w:sz w:val="24"/>
          <w:szCs w:val="24"/>
          <w:lang w:eastAsia="en-US"/>
        </w:rPr>
        <w:t xml:space="preserve">. № </w:t>
      </w:r>
      <w:r w:rsidRPr="003B7960">
        <w:rPr>
          <w:rFonts w:eastAsia="SimSun" w:cs="Mangal"/>
          <w:kern w:val="3"/>
          <w:sz w:val="24"/>
          <w:szCs w:val="24"/>
          <w:lang w:eastAsia="en-US" w:bidi="hi-IN"/>
        </w:rPr>
        <w:t xml:space="preserve">в-1014 от 12 декабря 2025 </w:t>
      </w:r>
      <w:r w:rsidRPr="003B7960">
        <w:rPr>
          <w:sz w:val="24"/>
          <w:szCs w:val="24"/>
        </w:rPr>
        <w:t>г.</w:t>
      </w:r>
      <w:r>
        <w:rPr>
          <w:sz w:val="24"/>
          <w:szCs w:val="24"/>
        </w:rPr>
        <w:t>;</w:t>
      </w:r>
    </w:p>
    <w:p w14:paraId="2DB82E1A" w14:textId="77777777" w:rsidR="00011FEE" w:rsidRDefault="00011FEE" w:rsidP="00011FEE">
      <w:pPr>
        <w:jc w:val="both"/>
        <w:rPr>
          <w:sz w:val="24"/>
          <w:szCs w:val="24"/>
        </w:rPr>
      </w:pPr>
      <w:r>
        <w:rPr>
          <w:sz w:val="24"/>
          <w:szCs w:val="24"/>
        </w:rPr>
        <w:t xml:space="preserve">- особое мнение филиала </w:t>
      </w:r>
      <w:r w:rsidRPr="00E32E8B">
        <w:rPr>
          <w:sz w:val="24"/>
          <w:szCs w:val="24"/>
        </w:rPr>
        <w:t xml:space="preserve">публичного акционерного общества «Россети Центр и Приволжье» </w:t>
      </w:r>
      <w:r>
        <w:rPr>
          <w:sz w:val="24"/>
          <w:szCs w:val="24"/>
        </w:rPr>
        <w:t xml:space="preserve">– «Нижновэнерго» </w:t>
      </w:r>
      <w:r w:rsidRPr="00E32E8B">
        <w:rPr>
          <w:sz w:val="24"/>
          <w:szCs w:val="24"/>
        </w:rPr>
        <w:t>(ИНН 5260200603), г. Нижний Новгород</w:t>
      </w:r>
      <w:r>
        <w:rPr>
          <w:sz w:val="24"/>
          <w:szCs w:val="24"/>
        </w:rPr>
        <w:t xml:space="preserve"> </w:t>
      </w:r>
      <w:r w:rsidRPr="00E32E8B">
        <w:rPr>
          <w:sz w:val="24"/>
          <w:szCs w:val="24"/>
        </w:rPr>
        <w:t xml:space="preserve">(с прилагающимися </w:t>
      </w:r>
      <w:r>
        <w:rPr>
          <w:sz w:val="24"/>
          <w:szCs w:val="24"/>
        </w:rPr>
        <w:t>документами</w:t>
      </w:r>
      <w:r w:rsidRPr="00E32E8B">
        <w:rPr>
          <w:sz w:val="24"/>
          <w:szCs w:val="24"/>
        </w:rPr>
        <w:t xml:space="preserve">), входящий </w:t>
      </w:r>
      <w:r w:rsidRPr="005403B7">
        <w:rPr>
          <w:sz w:val="24"/>
          <w:szCs w:val="24"/>
        </w:rPr>
        <w:t>№ Вх-516-617002/25 от 19 декабря 2025 г. (исходящий № МР7-ННЭ/12-41/15201 от 19 декабря 2025 г.).</w:t>
      </w:r>
    </w:p>
    <w:p w14:paraId="0DCD69D3" w14:textId="77777777" w:rsidR="00011FEE" w:rsidRDefault="00011FEE" w:rsidP="00011FEE">
      <w:pPr>
        <w:autoSpaceDE w:val="0"/>
        <w:autoSpaceDN w:val="0"/>
        <w:adjustRightInd w:val="0"/>
        <w:jc w:val="both"/>
        <w:rPr>
          <w:sz w:val="24"/>
          <w:szCs w:val="24"/>
        </w:rPr>
      </w:pPr>
      <w:r w:rsidRPr="002743D1">
        <w:rPr>
          <w:noProof/>
          <w:sz w:val="24"/>
          <w:szCs w:val="24"/>
          <w:u w:val="single"/>
        </w:rPr>
        <w:t>Ответственный</w:t>
      </w:r>
      <w:r w:rsidRPr="002743D1">
        <w:rPr>
          <w:noProof/>
          <w:sz w:val="24"/>
          <w:szCs w:val="24"/>
        </w:rPr>
        <w:t>:</w:t>
      </w:r>
      <w:r w:rsidRPr="002743D1">
        <w:rPr>
          <w:sz w:val="24"/>
          <w:szCs w:val="24"/>
        </w:rPr>
        <w:t xml:space="preserve"> </w:t>
      </w:r>
      <w:r w:rsidRPr="00290E1A">
        <w:rPr>
          <w:sz w:val="24"/>
          <w:szCs w:val="24"/>
        </w:rPr>
        <w:t>начальник управления региональной службы по тарифам Нижегородской области Пупынина С.К.</w:t>
      </w:r>
    </w:p>
    <w:p w14:paraId="1C618DFC" w14:textId="77777777" w:rsidR="00011FEE" w:rsidRDefault="00011FEE" w:rsidP="00011FEE">
      <w:pPr>
        <w:autoSpaceDE w:val="0"/>
        <w:autoSpaceDN w:val="0"/>
        <w:adjustRightInd w:val="0"/>
        <w:jc w:val="both"/>
        <w:rPr>
          <w:sz w:val="24"/>
          <w:szCs w:val="24"/>
        </w:rPr>
      </w:pPr>
      <w:r w:rsidRPr="00F93D49">
        <w:rPr>
          <w:rFonts w:eastAsia="Calibri"/>
          <w:noProof/>
          <w:sz w:val="24"/>
          <w:szCs w:val="24"/>
          <w:u w:val="single"/>
        </w:rPr>
        <w:t>Экспертная комиссия (приказ региональной службы по тарифам Нижегородской области от 9 июля 2025 г. № 5</w:t>
      </w:r>
      <w:r>
        <w:rPr>
          <w:rFonts w:eastAsia="Calibri"/>
          <w:noProof/>
          <w:sz w:val="24"/>
          <w:szCs w:val="24"/>
          <w:u w:val="single"/>
        </w:rPr>
        <w:t>4</w:t>
      </w:r>
      <w:r w:rsidRPr="00F93D49">
        <w:rPr>
          <w:rFonts w:eastAsia="Calibri"/>
          <w:noProof/>
          <w:sz w:val="24"/>
          <w:szCs w:val="24"/>
          <w:u w:val="single"/>
        </w:rPr>
        <w:t>/од</w:t>
      </w:r>
      <w:r>
        <w:rPr>
          <w:rFonts w:eastAsia="Calibri"/>
          <w:noProof/>
          <w:sz w:val="24"/>
          <w:szCs w:val="24"/>
          <w:u w:val="single"/>
        </w:rPr>
        <w:t xml:space="preserve"> (в ред. приказов </w:t>
      </w:r>
      <w:r w:rsidRPr="00F93D49">
        <w:rPr>
          <w:rFonts w:eastAsia="Calibri"/>
          <w:noProof/>
          <w:sz w:val="24"/>
          <w:szCs w:val="24"/>
          <w:u w:val="single"/>
        </w:rPr>
        <w:t xml:space="preserve">региональной службы по тарифам Нижегородской области от </w:t>
      </w:r>
      <w:r>
        <w:rPr>
          <w:rFonts w:eastAsia="Calibri"/>
          <w:noProof/>
          <w:sz w:val="24"/>
          <w:szCs w:val="24"/>
          <w:u w:val="single"/>
        </w:rPr>
        <w:t>22 сентября 2025 г</w:t>
      </w:r>
      <w:r w:rsidRPr="007270E3">
        <w:rPr>
          <w:rFonts w:eastAsia="Calibri"/>
          <w:noProof/>
          <w:sz w:val="24"/>
          <w:szCs w:val="24"/>
          <w:u w:val="single"/>
        </w:rPr>
        <w:t>. № 75/од, от 18 декабря 2025 г. № 141/од)):</w:t>
      </w:r>
      <w:r w:rsidRPr="007270E3">
        <w:rPr>
          <w:rFonts w:eastAsia="Calibri"/>
          <w:noProof/>
          <w:sz w:val="24"/>
          <w:szCs w:val="24"/>
        </w:rPr>
        <w:t xml:space="preserve"> </w:t>
      </w:r>
      <w:r w:rsidRPr="007270E3">
        <w:rPr>
          <w:sz w:val="24"/>
          <w:szCs w:val="24"/>
        </w:rPr>
        <w:t xml:space="preserve">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w:t>
      </w:r>
      <w:r w:rsidRPr="007270E3">
        <w:rPr>
          <w:noProof/>
          <w:sz w:val="24"/>
          <w:szCs w:val="24"/>
        </w:rPr>
        <w:t>заместитель начальника управления</w:t>
      </w:r>
      <w:r w:rsidRPr="007270E3">
        <w:rPr>
          <w:sz w:val="24"/>
          <w:szCs w:val="24"/>
        </w:rPr>
        <w:t xml:space="preserve"> региональной</w:t>
      </w:r>
      <w:r w:rsidRPr="00290E1A">
        <w:rPr>
          <w:sz w:val="24"/>
          <w:szCs w:val="24"/>
        </w:rPr>
        <w:t xml:space="preserve"> службы по тарифам Нижегородской области Мурылева О.Н.</w:t>
      </w:r>
      <w:r w:rsidRPr="00290E1A">
        <w:rPr>
          <w:noProof/>
          <w:sz w:val="24"/>
          <w:szCs w:val="24"/>
        </w:rPr>
        <w:t xml:space="preserve">, </w:t>
      </w:r>
      <w:r w:rsidRPr="00290E1A">
        <w:rPr>
          <w:sz w:val="24"/>
          <w:szCs w:val="24"/>
        </w:rPr>
        <w:t xml:space="preserve">начальник отдела региональной службы по тарифам Нижегородской области Груздева Т.В. </w:t>
      </w:r>
    </w:p>
    <w:p w14:paraId="00EBCC32" w14:textId="77777777" w:rsidR="00300BF0" w:rsidRDefault="00300BF0" w:rsidP="00300BF0">
      <w:pPr>
        <w:autoSpaceDE w:val="0"/>
        <w:autoSpaceDN w:val="0"/>
        <w:adjustRightInd w:val="0"/>
        <w:jc w:val="both"/>
        <w:rPr>
          <w:sz w:val="24"/>
          <w:szCs w:val="24"/>
        </w:rPr>
      </w:pPr>
      <w:r w:rsidRPr="00F93D49">
        <w:rPr>
          <w:rFonts w:eastAsia="Calibri"/>
          <w:noProof/>
          <w:sz w:val="24"/>
          <w:szCs w:val="24"/>
          <w:u w:val="single"/>
        </w:rPr>
        <w:t>Экспертная комиссия (приказ региональной службы по тарифам Нижегородской области от 9 июля 2025 г. № 5</w:t>
      </w:r>
      <w:r>
        <w:rPr>
          <w:rFonts w:eastAsia="Calibri"/>
          <w:noProof/>
          <w:sz w:val="24"/>
          <w:szCs w:val="24"/>
          <w:u w:val="single"/>
        </w:rPr>
        <w:t>4</w:t>
      </w:r>
      <w:r w:rsidRPr="00F93D49">
        <w:rPr>
          <w:rFonts w:eastAsia="Calibri"/>
          <w:noProof/>
          <w:sz w:val="24"/>
          <w:szCs w:val="24"/>
          <w:u w:val="single"/>
        </w:rPr>
        <w:t>/од</w:t>
      </w:r>
      <w:r>
        <w:rPr>
          <w:rFonts w:eastAsia="Calibri"/>
          <w:noProof/>
          <w:sz w:val="24"/>
          <w:szCs w:val="24"/>
          <w:u w:val="single"/>
        </w:rPr>
        <w:t xml:space="preserve"> (в ред. приказов </w:t>
      </w:r>
      <w:r w:rsidRPr="00F93D49">
        <w:rPr>
          <w:rFonts w:eastAsia="Calibri"/>
          <w:noProof/>
          <w:sz w:val="24"/>
          <w:szCs w:val="24"/>
          <w:u w:val="single"/>
        </w:rPr>
        <w:t xml:space="preserve">региональной службы по тарифам Нижегородской области от </w:t>
      </w:r>
      <w:r>
        <w:rPr>
          <w:rFonts w:eastAsia="Calibri"/>
          <w:noProof/>
          <w:sz w:val="24"/>
          <w:szCs w:val="24"/>
          <w:u w:val="single"/>
        </w:rPr>
        <w:t>22 сентября 2025 г</w:t>
      </w:r>
      <w:r w:rsidRPr="007270E3">
        <w:rPr>
          <w:rFonts w:eastAsia="Calibri"/>
          <w:noProof/>
          <w:sz w:val="24"/>
          <w:szCs w:val="24"/>
          <w:u w:val="single"/>
        </w:rPr>
        <w:t>. № 75/од, от 18 декабря 2025 г. № 141/од)):</w:t>
      </w:r>
      <w:r w:rsidRPr="007270E3">
        <w:rPr>
          <w:rFonts w:eastAsia="Calibri"/>
          <w:noProof/>
          <w:sz w:val="24"/>
          <w:szCs w:val="24"/>
        </w:rPr>
        <w:t xml:space="preserve"> </w:t>
      </w:r>
      <w:r w:rsidRPr="007270E3">
        <w:rPr>
          <w:sz w:val="24"/>
          <w:szCs w:val="24"/>
        </w:rPr>
        <w:t xml:space="preserve">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w:t>
      </w:r>
      <w:r w:rsidRPr="007270E3">
        <w:rPr>
          <w:noProof/>
          <w:sz w:val="24"/>
          <w:szCs w:val="24"/>
        </w:rPr>
        <w:t>заместитель начальника управления</w:t>
      </w:r>
      <w:r w:rsidRPr="007270E3">
        <w:rPr>
          <w:sz w:val="24"/>
          <w:szCs w:val="24"/>
        </w:rPr>
        <w:t xml:space="preserve"> региональной</w:t>
      </w:r>
      <w:r w:rsidRPr="00290E1A">
        <w:rPr>
          <w:sz w:val="24"/>
          <w:szCs w:val="24"/>
        </w:rPr>
        <w:t xml:space="preserve"> службы по тарифам Нижегородской области Мурылева О.Н.</w:t>
      </w:r>
      <w:r w:rsidRPr="00290E1A">
        <w:rPr>
          <w:noProof/>
          <w:sz w:val="24"/>
          <w:szCs w:val="24"/>
        </w:rPr>
        <w:t xml:space="preserve">, </w:t>
      </w:r>
      <w:r w:rsidRPr="00290E1A">
        <w:rPr>
          <w:sz w:val="24"/>
          <w:szCs w:val="24"/>
        </w:rPr>
        <w:t xml:space="preserve">начальник отдела региональной службы по тарифам Нижегородской области Груздева Т.В. </w:t>
      </w:r>
    </w:p>
    <w:p w14:paraId="5D75E700" w14:textId="640EF26D" w:rsidR="008760A0" w:rsidRPr="008760A0" w:rsidRDefault="00300BF0" w:rsidP="008760A0">
      <w:pPr>
        <w:ind w:firstLine="720"/>
        <w:jc w:val="both"/>
        <w:rPr>
          <w:noProof/>
          <w:sz w:val="24"/>
          <w:szCs w:val="24"/>
        </w:rPr>
      </w:pPr>
      <w:r w:rsidRPr="008760A0">
        <w:rPr>
          <w:sz w:val="24"/>
          <w:szCs w:val="24"/>
        </w:rPr>
        <w:t>По результатам рассмотрения особого мнения филиала публичного акционерного общества «Россети Центр и Приволжье» – «Нижновэнерго» (ИНН 5260200603), г. Нижний Новгород</w:t>
      </w:r>
      <w:r w:rsidRPr="008760A0">
        <w:rPr>
          <w:noProof/>
          <w:sz w:val="24"/>
          <w:szCs w:val="24"/>
        </w:rPr>
        <w:t xml:space="preserve"> (далее – Нижновэнерго), </w:t>
      </w:r>
      <w:r w:rsidR="008760A0" w:rsidRPr="008760A0">
        <w:rPr>
          <w:bCs/>
          <w:sz w:val="24"/>
          <w:szCs w:val="24"/>
        </w:rPr>
        <w:t xml:space="preserve">правление </w:t>
      </w:r>
      <w:r w:rsidR="008760A0" w:rsidRPr="008760A0">
        <w:rPr>
          <w:noProof/>
          <w:sz w:val="24"/>
          <w:szCs w:val="24"/>
        </w:rPr>
        <w:t>региональной службы по тарифам Нижегородской области отмечает следующее.</w:t>
      </w:r>
    </w:p>
    <w:p w14:paraId="0F2BCA76" w14:textId="77777777" w:rsidR="008760A0" w:rsidRPr="008760A0" w:rsidRDefault="008760A0" w:rsidP="008760A0">
      <w:pPr>
        <w:pStyle w:val="af9"/>
        <w:numPr>
          <w:ilvl w:val="0"/>
          <w:numId w:val="13"/>
        </w:numPr>
        <w:tabs>
          <w:tab w:val="left" w:pos="993"/>
        </w:tabs>
        <w:ind w:left="0" w:firstLine="709"/>
        <w:contextualSpacing/>
        <w:jc w:val="both"/>
      </w:pPr>
      <w:r w:rsidRPr="008760A0">
        <w:t xml:space="preserve">По пункту 1.1 особого мнения «Расходы на аренду средств АСУ, АСТУ и связи (факт 2024 года и план на 2026 год)». </w:t>
      </w:r>
    </w:p>
    <w:p w14:paraId="4CF7F199" w14:textId="41C2C3C4" w:rsidR="008760A0" w:rsidRPr="008760A0" w:rsidRDefault="008760A0" w:rsidP="008760A0">
      <w:pPr>
        <w:tabs>
          <w:tab w:val="left" w:pos="709"/>
          <w:tab w:val="left" w:pos="3822"/>
        </w:tabs>
        <w:ind w:firstLine="709"/>
        <w:jc w:val="both"/>
        <w:rPr>
          <w:sz w:val="24"/>
          <w:szCs w:val="24"/>
        </w:rPr>
      </w:pPr>
      <w:r w:rsidRPr="008760A0">
        <w:rPr>
          <w:sz w:val="24"/>
          <w:szCs w:val="24"/>
        </w:rPr>
        <w:t xml:space="preserve">С учетом представленных обосновывающих документов в соответствии с </w:t>
      </w:r>
      <w:proofErr w:type="spellStart"/>
      <w:r w:rsidRPr="008760A0">
        <w:rPr>
          <w:sz w:val="24"/>
          <w:szCs w:val="24"/>
        </w:rPr>
        <w:t>пп</w:t>
      </w:r>
      <w:proofErr w:type="spellEnd"/>
      <w:r w:rsidRPr="008760A0">
        <w:rPr>
          <w:sz w:val="24"/>
          <w:szCs w:val="24"/>
        </w:rPr>
        <w:t>. 5 п. 28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 1178 (далее – Основы ценообразования), частично учтены предложения Нижновэнерго: факт за 2024 год по статье затрат «Расходы на аренду средств АСУ, АСТУ и связи» 2 058 575,00 руб., план на 2026 год – 2 156 741,92 руб.</w:t>
      </w:r>
    </w:p>
    <w:p w14:paraId="6D8EDA7B" w14:textId="0BBBBFE3" w:rsidR="008760A0" w:rsidRPr="008760A0" w:rsidRDefault="008760A0" w:rsidP="008760A0">
      <w:pPr>
        <w:tabs>
          <w:tab w:val="left" w:pos="709"/>
          <w:tab w:val="left" w:pos="3822"/>
        </w:tabs>
        <w:ind w:firstLine="709"/>
        <w:jc w:val="both"/>
        <w:rPr>
          <w:sz w:val="24"/>
          <w:szCs w:val="24"/>
        </w:rPr>
      </w:pPr>
      <w:r w:rsidRPr="008760A0">
        <w:rPr>
          <w:sz w:val="24"/>
          <w:szCs w:val="24"/>
        </w:rPr>
        <w:t>2. По пункту 1.2 особого мнения «Расходы на аренду ВЛ, КЛ, ПС, ТП (план на 2026 год)».</w:t>
      </w:r>
    </w:p>
    <w:p w14:paraId="280F2635" w14:textId="77777777" w:rsidR="008760A0" w:rsidRPr="008760A0" w:rsidRDefault="008760A0" w:rsidP="008760A0">
      <w:pPr>
        <w:tabs>
          <w:tab w:val="left" w:pos="709"/>
          <w:tab w:val="left" w:pos="3822"/>
        </w:tabs>
        <w:ind w:firstLine="709"/>
        <w:jc w:val="both"/>
        <w:rPr>
          <w:sz w:val="24"/>
          <w:szCs w:val="24"/>
        </w:rPr>
      </w:pPr>
      <w:r w:rsidRPr="008760A0">
        <w:rPr>
          <w:sz w:val="24"/>
          <w:szCs w:val="24"/>
        </w:rPr>
        <w:t xml:space="preserve">С учетом представленных обосновывающих документов: копия заключенного договора аренды от 16 июня 2025 г. № 522019029 с АО «Выксунский металлургический завод», а также расшифровками в соответствии с </w:t>
      </w:r>
      <w:proofErr w:type="spellStart"/>
      <w:r w:rsidRPr="008760A0">
        <w:rPr>
          <w:sz w:val="24"/>
          <w:szCs w:val="24"/>
        </w:rPr>
        <w:t>пп</w:t>
      </w:r>
      <w:proofErr w:type="spellEnd"/>
      <w:r w:rsidRPr="008760A0">
        <w:rPr>
          <w:sz w:val="24"/>
          <w:szCs w:val="24"/>
        </w:rPr>
        <w:t>. 5 п. 28 Основ ценообразования учтено предложение Нижновэнерго по статье «Расходы на аренду ВЛ, КЛ, ПС, ТП (план на 2026 год)» дополнительно 126,12 тыс. руб.</w:t>
      </w:r>
    </w:p>
    <w:p w14:paraId="4C15A6B7" w14:textId="1B918435" w:rsidR="008760A0" w:rsidRPr="008760A0" w:rsidRDefault="008760A0" w:rsidP="008760A0">
      <w:pPr>
        <w:tabs>
          <w:tab w:val="left" w:pos="709"/>
          <w:tab w:val="left" w:pos="3822"/>
        </w:tabs>
        <w:ind w:firstLine="709"/>
        <w:jc w:val="both"/>
        <w:rPr>
          <w:sz w:val="24"/>
          <w:szCs w:val="24"/>
        </w:rPr>
      </w:pPr>
      <w:r w:rsidRPr="008760A0">
        <w:rPr>
          <w:sz w:val="24"/>
          <w:szCs w:val="24"/>
        </w:rPr>
        <w:t>С учетом вышеизложенного, для соблюдения предельных уровней тарифов на передачу на 2026 год (приказ ФАС России от 9 декабря 2025 г. № 1056/25), а также параметров соглашения об условиях осуществления регулируемых видов деятельности № Сл-516-</w:t>
      </w:r>
      <w:r w:rsidRPr="008760A0">
        <w:rPr>
          <w:sz w:val="24"/>
          <w:szCs w:val="24"/>
        </w:rPr>
        <w:lastRenderedPageBreak/>
        <w:t xml:space="preserve">851429/24 от 1 октября 2024 г. скорректирована величина излишне полученных средств по налогу на имущество. </w:t>
      </w:r>
      <w:r w:rsidRPr="00002EAC">
        <w:rPr>
          <w:sz w:val="24"/>
          <w:szCs w:val="24"/>
        </w:rPr>
        <w:t xml:space="preserve">На 2026 год учтена сумма </w:t>
      </w:r>
      <w:r w:rsidR="00002EAC" w:rsidRPr="00002EAC">
        <w:rPr>
          <w:sz w:val="24"/>
          <w:szCs w:val="24"/>
        </w:rPr>
        <w:t>–</w:t>
      </w:r>
      <w:r w:rsidR="00002EAC">
        <w:rPr>
          <w:sz w:val="24"/>
          <w:szCs w:val="24"/>
        </w:rPr>
        <w:t xml:space="preserve"> </w:t>
      </w:r>
      <w:r w:rsidR="00002EAC" w:rsidRPr="00B57F3B">
        <w:rPr>
          <w:sz w:val="24"/>
          <w:szCs w:val="24"/>
        </w:rPr>
        <w:t>761 126,76 тыс.</w:t>
      </w:r>
      <w:r w:rsidR="00060FC8">
        <w:rPr>
          <w:sz w:val="24"/>
          <w:szCs w:val="24"/>
          <w:lang w:val="en-US"/>
        </w:rPr>
        <w:t> </w:t>
      </w:r>
      <w:r w:rsidR="00002EAC" w:rsidRPr="00B57F3B">
        <w:rPr>
          <w:sz w:val="24"/>
          <w:szCs w:val="24"/>
        </w:rPr>
        <w:t>руб.</w:t>
      </w:r>
    </w:p>
    <w:p w14:paraId="3D51B2CD" w14:textId="389BCE5B" w:rsidR="004517E6" w:rsidRPr="005361B2" w:rsidRDefault="00300BF0" w:rsidP="004517E6">
      <w:pPr>
        <w:autoSpaceDE w:val="0"/>
        <w:autoSpaceDN w:val="0"/>
        <w:adjustRightInd w:val="0"/>
        <w:jc w:val="both"/>
        <w:rPr>
          <w:sz w:val="24"/>
          <w:szCs w:val="24"/>
        </w:rPr>
      </w:pPr>
      <w:r w:rsidRPr="003B7960">
        <w:rPr>
          <w:b/>
          <w:noProof/>
          <w:sz w:val="24"/>
          <w:szCs w:val="24"/>
        </w:rPr>
        <w:t xml:space="preserve">РЕШИЛИ: </w:t>
      </w:r>
      <w:r w:rsidRPr="003B7960">
        <w:rPr>
          <w:rFonts w:eastAsia="SimSun" w:cs="Mangal"/>
          <w:kern w:val="3"/>
          <w:sz w:val="24"/>
          <w:szCs w:val="24"/>
          <w:lang w:eastAsia="en-US" w:bidi="hi-IN"/>
        </w:rPr>
        <w:t xml:space="preserve">В соответствии с Федеральным </w:t>
      </w:r>
      <w:hyperlink r:id="rId24" w:history="1">
        <w:r w:rsidRPr="003B7960">
          <w:rPr>
            <w:rStyle w:val="a7"/>
            <w:rFonts w:eastAsia="SimSun" w:cs="Mangal"/>
            <w:kern w:val="3"/>
            <w:sz w:val="24"/>
            <w:szCs w:val="24"/>
            <w:lang w:eastAsia="en-US" w:bidi="hi-IN"/>
          </w:rPr>
          <w:t>законом</w:t>
        </w:r>
      </w:hyperlink>
      <w:r w:rsidRPr="003B7960">
        <w:rPr>
          <w:rFonts w:eastAsia="SimSun" w:cs="Mangal"/>
          <w:kern w:val="3"/>
          <w:sz w:val="24"/>
          <w:szCs w:val="24"/>
          <w:lang w:eastAsia="en-US" w:bidi="hi-IN"/>
        </w:rPr>
        <w:t xml:space="preserve"> от 26 марта 2003 г. № 35-ФЗ </w:t>
      </w:r>
      <w:r w:rsidRPr="003B7960">
        <w:rPr>
          <w:rFonts w:eastAsia="SimSun" w:cs="Mangal"/>
          <w:kern w:val="3"/>
          <w:sz w:val="24"/>
          <w:szCs w:val="24"/>
          <w:lang w:eastAsia="en-US" w:bidi="hi-IN"/>
        </w:rPr>
        <w:br/>
        <w:t xml:space="preserve">«Об электроэнергетике», </w:t>
      </w:r>
      <w:hyperlink r:id="rId25" w:history="1">
        <w:r w:rsidRPr="003B7960">
          <w:rPr>
            <w:rStyle w:val="a7"/>
            <w:rFonts w:eastAsia="SimSun" w:cs="Mangal"/>
            <w:kern w:val="3"/>
            <w:sz w:val="24"/>
            <w:szCs w:val="24"/>
            <w:lang w:eastAsia="en-US" w:bidi="hi-IN"/>
          </w:rPr>
          <w:t>постановлением</w:t>
        </w:r>
      </w:hyperlink>
      <w:r w:rsidRPr="003B7960">
        <w:rPr>
          <w:rFonts w:eastAsia="SimSun" w:cs="Mangal"/>
          <w:kern w:val="3"/>
          <w:sz w:val="24"/>
          <w:szCs w:val="24"/>
          <w:lang w:eastAsia="en-US" w:bidi="hi-IN"/>
        </w:rPr>
        <w:t xml:space="preserve"> Правительства Российской Федерации от 29 декабря 2011 г. № 1178 «О ценообразовании в области регулируемых цен (тарифов) в электроэнергетике», </w:t>
      </w:r>
      <w:hyperlink r:id="rId26" w:history="1">
        <w:r w:rsidRPr="003B7960">
          <w:rPr>
            <w:rStyle w:val="a7"/>
            <w:rFonts w:eastAsia="SimSun" w:cs="Mangal"/>
            <w:kern w:val="3"/>
            <w:sz w:val="24"/>
            <w:szCs w:val="24"/>
            <w:lang w:eastAsia="en-US" w:bidi="hi-IN"/>
          </w:rPr>
          <w:t>постановлением</w:t>
        </w:r>
      </w:hyperlink>
      <w:r w:rsidRPr="003B7960">
        <w:rPr>
          <w:rFonts w:eastAsia="SimSun" w:cs="Mangal"/>
          <w:kern w:val="3"/>
          <w:sz w:val="24"/>
          <w:szCs w:val="24"/>
          <w:lang w:eastAsia="en-US" w:bidi="hi-IN"/>
        </w:rPr>
        <w:t xml:space="preserve"> Правительства Российской Федерации от 31 декабря 2009 г. № 1220 «Об определении применяемых при установлении долгосрочных тарифов показателей надежности и качества поставляемых товаров и оказываемых услуг», </w:t>
      </w:r>
      <w:r w:rsidR="006E2145" w:rsidRPr="006E2145">
        <w:rPr>
          <w:rFonts w:eastAsia="SimSun" w:cs="Mangal"/>
          <w:kern w:val="3"/>
          <w:sz w:val="24"/>
          <w:szCs w:val="24"/>
          <w:lang w:eastAsia="en-US" w:bidi="hi-IN"/>
        </w:rPr>
        <w:t xml:space="preserve">постановлением Правительства Российской Федерации от 23 октября 2025 г. № 1635 «О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 </w:t>
      </w:r>
      <w:r w:rsidRPr="003B7960">
        <w:rPr>
          <w:sz w:val="24"/>
          <w:szCs w:val="24"/>
        </w:rPr>
        <w:t xml:space="preserve">постановлением Правительства Российской Федерации от 9 декабря 2025 г. № 1999 «О внесении изменений в некоторые акты Правительства Российской Федерации», распоряжением Правительства Российской Федерации от 31 октября 2025 г. № 3081-р, </w:t>
      </w:r>
      <w:hyperlink r:id="rId27" w:history="1">
        <w:r w:rsidRPr="003B7960">
          <w:rPr>
            <w:rStyle w:val="a7"/>
            <w:rFonts w:eastAsia="SimSun" w:cs="Mangal"/>
            <w:kern w:val="3"/>
            <w:sz w:val="24"/>
            <w:szCs w:val="24"/>
            <w:lang w:eastAsia="en-US" w:bidi="hi-IN"/>
          </w:rPr>
          <w:t>приказом</w:t>
        </w:r>
      </w:hyperlink>
      <w:r w:rsidRPr="003B7960">
        <w:rPr>
          <w:rFonts w:eastAsia="SimSun" w:cs="Mangal"/>
          <w:kern w:val="3"/>
          <w:sz w:val="24"/>
          <w:szCs w:val="24"/>
          <w:lang w:eastAsia="en-US" w:bidi="hi-IN"/>
        </w:rPr>
        <w:t xml:space="preserve"> ФСТ России от 30 марта 2012 г. № 228-э «Об утверждении Методических указаний по регулированию тарифов с применением метода доходности инвестированного капитала», </w:t>
      </w:r>
      <w:hyperlink r:id="rId28" w:history="1">
        <w:r w:rsidRPr="003B7960">
          <w:rPr>
            <w:rStyle w:val="a7"/>
            <w:rFonts w:eastAsia="SimSun" w:cs="Mangal"/>
            <w:kern w:val="3"/>
            <w:sz w:val="24"/>
            <w:szCs w:val="24"/>
            <w:lang w:eastAsia="en-US" w:bidi="hi-IN"/>
          </w:rPr>
          <w:t>приказом</w:t>
        </w:r>
      </w:hyperlink>
      <w:r w:rsidRPr="003B7960">
        <w:rPr>
          <w:rFonts w:eastAsia="SimSun" w:cs="Mangal"/>
          <w:kern w:val="3"/>
          <w:sz w:val="24"/>
          <w:szCs w:val="24"/>
          <w:lang w:eastAsia="en-US" w:bidi="hi-IN"/>
        </w:rPr>
        <w:t xml:space="preserve"> ФСТ России от 17 февраля 2012 г. № 98/1-э «Об утверждении нормы доходности инвестированного капитала, созданного после перехода территориальных сетевых организаций к регулированию методом доходности инвестированного капитала», приказом ФАС России от 22 июля 2024 г.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 приказом ФАС России от 14 ноября 2022 г. № 806/22 «О согласовании Федеральной антимонопольной службой предложений органов исполнительной власти субъектов Российской Федерации в области государственного регулирования тарифов об установлении очередного долгосрочного периода регулирования тарифов на услуги по передаче электрической энергии с применением метода доходности инвестированного капитала и согласовании соответствующих долгосрочных параметров регулирования деятельности территориальных сетевых организаций» и на основании рассмотрения расчетных и обосновывающих материалов представленных филиалом публичного акционерного общества «Россети Центр и Приволжье» - «Нижновэнерго» (ИНН 5260200603), г. Нижний Новгород, экспертного заключения рег. № в-1014 от 12 декабря </w:t>
      </w:r>
      <w:r w:rsidRPr="00347EC1">
        <w:rPr>
          <w:rFonts w:eastAsia="SimSun" w:cs="Mangal"/>
          <w:kern w:val="3"/>
          <w:sz w:val="24"/>
          <w:szCs w:val="24"/>
          <w:lang w:eastAsia="en-US" w:bidi="hi-IN"/>
        </w:rPr>
        <w:t>2025 г.</w:t>
      </w:r>
      <w:r w:rsidR="004517E6" w:rsidRPr="00347EC1">
        <w:rPr>
          <w:rFonts w:eastAsia="SimSun" w:cs="Mangal"/>
          <w:kern w:val="3"/>
          <w:sz w:val="24"/>
          <w:szCs w:val="24"/>
          <w:lang w:eastAsia="en-US" w:bidi="hi-IN"/>
        </w:rPr>
        <w:t xml:space="preserve">, </w:t>
      </w:r>
      <w:r w:rsidR="004517E6" w:rsidRPr="00347EC1">
        <w:rPr>
          <w:bCs/>
          <w:sz w:val="24"/>
          <w:szCs w:val="24"/>
        </w:rPr>
        <w:t>протокола заседания правления региональной службы по тарифам Нижегородской области № 63 от 23 декабря 2025 г.:</w:t>
      </w:r>
    </w:p>
    <w:p w14:paraId="4CAFC286" w14:textId="162A9A1F" w:rsidR="00300BF0" w:rsidRPr="003B7960" w:rsidRDefault="00300BF0" w:rsidP="00300BF0">
      <w:pPr>
        <w:ind w:firstLine="708"/>
        <w:jc w:val="both"/>
        <w:rPr>
          <w:rFonts w:ascii="Arial Narrow" w:hAnsi="Arial Narrow" w:cs="Calibri"/>
          <w:b/>
          <w:bCs/>
          <w:sz w:val="24"/>
          <w:szCs w:val="24"/>
        </w:rPr>
      </w:pPr>
      <w:r w:rsidRPr="003B7960">
        <w:rPr>
          <w:b/>
          <w:sz w:val="24"/>
          <w:szCs w:val="24"/>
        </w:rPr>
        <w:t>1.</w:t>
      </w:r>
      <w:r w:rsidRPr="003B7960">
        <w:rPr>
          <w:sz w:val="24"/>
          <w:szCs w:val="24"/>
        </w:rPr>
        <w:t xml:space="preserve"> </w:t>
      </w:r>
      <w:r w:rsidRPr="003B7960">
        <w:rPr>
          <w:sz w:val="24"/>
          <w:szCs w:val="24"/>
          <w:lang w:eastAsia="en-US"/>
        </w:rPr>
        <w:t>Внести в решение региональной службы по тарифам Нижегородской области от 30 ноября 2022 г. № 51/5 «Об установлении необходимой валовой выручки и долгосрочных параметров регулирования филиала публичного акционерного общества «Россети Центр и Приволжье» - «Нижновэнерго» (ИНН 5260200603), г. Нижний Новгород, на территории Нижегородской области» изменение, заменив в таблице Приложения 1 к решению цифры</w:t>
      </w:r>
      <w:r w:rsidR="008B35B8">
        <w:rPr>
          <w:sz w:val="24"/>
          <w:szCs w:val="24"/>
          <w:lang w:eastAsia="en-US"/>
        </w:rPr>
        <w:t xml:space="preserve"> «22 018 130,70» цифрами «28 859 295</w:t>
      </w:r>
      <w:r w:rsidRPr="003B7960">
        <w:rPr>
          <w:sz w:val="24"/>
          <w:szCs w:val="24"/>
          <w:lang w:eastAsia="en-US"/>
        </w:rPr>
        <w:t>,</w:t>
      </w:r>
      <w:r w:rsidR="008B35B8">
        <w:rPr>
          <w:sz w:val="24"/>
          <w:szCs w:val="24"/>
          <w:lang w:eastAsia="en-US"/>
        </w:rPr>
        <w:t>20</w:t>
      </w:r>
      <w:r w:rsidRPr="003B7960">
        <w:rPr>
          <w:sz w:val="24"/>
          <w:szCs w:val="24"/>
          <w:lang w:eastAsia="en-US"/>
        </w:rPr>
        <w:t>».</w:t>
      </w:r>
    </w:p>
    <w:p w14:paraId="0DC66DB1" w14:textId="77777777" w:rsidR="00300BF0" w:rsidRPr="003B7960" w:rsidRDefault="00300BF0" w:rsidP="00300BF0">
      <w:pPr>
        <w:autoSpaceDE w:val="0"/>
        <w:autoSpaceDN w:val="0"/>
        <w:adjustRightInd w:val="0"/>
        <w:ind w:firstLine="708"/>
        <w:jc w:val="both"/>
        <w:rPr>
          <w:sz w:val="24"/>
          <w:szCs w:val="24"/>
        </w:rPr>
      </w:pPr>
      <w:r w:rsidRPr="003B7960">
        <w:rPr>
          <w:b/>
          <w:sz w:val="24"/>
          <w:szCs w:val="24"/>
          <w:lang w:eastAsia="en-US"/>
        </w:rPr>
        <w:t>2.</w:t>
      </w:r>
      <w:r w:rsidRPr="003B7960">
        <w:rPr>
          <w:sz w:val="24"/>
          <w:szCs w:val="24"/>
          <w:lang w:eastAsia="en-US"/>
        </w:rPr>
        <w:t xml:space="preserve"> Настоящее решение вступает в силу с 1 января 2026 г.</w:t>
      </w:r>
    </w:p>
    <w:p w14:paraId="106ADF11" w14:textId="2CFBD388" w:rsidR="00300BF0" w:rsidRDefault="00300BF0" w:rsidP="00300BF0">
      <w:pPr>
        <w:autoSpaceDE w:val="0"/>
        <w:autoSpaceDN w:val="0"/>
        <w:adjustRightInd w:val="0"/>
        <w:ind w:firstLine="708"/>
        <w:jc w:val="both"/>
        <w:rPr>
          <w:sz w:val="24"/>
          <w:szCs w:val="24"/>
        </w:rPr>
      </w:pPr>
      <w:r>
        <w:rPr>
          <w:sz w:val="24"/>
          <w:szCs w:val="24"/>
        </w:rPr>
        <w:t>По данному вопросу голосовали: «</w:t>
      </w:r>
      <w:r w:rsidR="008B35B8" w:rsidRPr="008B35B8">
        <w:rPr>
          <w:sz w:val="24"/>
          <w:szCs w:val="24"/>
        </w:rPr>
        <w:t>за» - 5</w:t>
      </w:r>
      <w:r w:rsidR="00D56018">
        <w:rPr>
          <w:sz w:val="24"/>
          <w:szCs w:val="24"/>
        </w:rPr>
        <w:t xml:space="preserve"> </w:t>
      </w:r>
      <w:r w:rsidR="00634A17" w:rsidRPr="008B35B8">
        <w:rPr>
          <w:sz w:val="24"/>
          <w:szCs w:val="24"/>
        </w:rPr>
        <w:t>(Усольцева М.В. участия в голосовании не принимала, заявлен самоотвод), «против» - 1 (</w:t>
      </w:r>
      <w:proofErr w:type="spellStart"/>
      <w:r w:rsidR="00634A17" w:rsidRPr="008B35B8">
        <w:rPr>
          <w:sz w:val="24"/>
          <w:szCs w:val="24"/>
        </w:rPr>
        <w:t>Фитасов</w:t>
      </w:r>
      <w:proofErr w:type="spellEnd"/>
      <w:r w:rsidR="00634A17" w:rsidRPr="008B35B8">
        <w:rPr>
          <w:sz w:val="24"/>
          <w:szCs w:val="24"/>
        </w:rPr>
        <w:t xml:space="preserve"> А.Н.)</w:t>
      </w:r>
      <w:r w:rsidR="008B35B8">
        <w:rPr>
          <w:sz w:val="24"/>
          <w:szCs w:val="24"/>
        </w:rPr>
        <w:t>.</w:t>
      </w:r>
      <w:r w:rsidR="00634A17">
        <w:rPr>
          <w:sz w:val="24"/>
          <w:szCs w:val="24"/>
        </w:rPr>
        <w:t xml:space="preserve"> </w:t>
      </w:r>
    </w:p>
    <w:p w14:paraId="6EFC58C1" w14:textId="77777777" w:rsidR="00300BF0" w:rsidRDefault="00300BF0" w:rsidP="00300BF0"/>
    <w:p w14:paraId="61E5CC30" w14:textId="441699A9" w:rsidR="00300BF0" w:rsidRDefault="00300BF0" w:rsidP="00300BF0"/>
    <w:p w14:paraId="3211B0DA" w14:textId="77777777" w:rsidR="00D56018" w:rsidRDefault="00D56018" w:rsidP="00300BF0"/>
    <w:p w14:paraId="47D732D1" w14:textId="33EFF11E" w:rsidR="00300BF0" w:rsidRPr="00A711F3" w:rsidRDefault="00300BF0" w:rsidP="00300BF0">
      <w:pPr>
        <w:autoSpaceDE w:val="0"/>
        <w:autoSpaceDN w:val="0"/>
        <w:adjustRightInd w:val="0"/>
        <w:jc w:val="both"/>
        <w:rPr>
          <w:noProof/>
          <w:sz w:val="24"/>
          <w:szCs w:val="24"/>
        </w:rPr>
      </w:pPr>
      <w:r>
        <w:rPr>
          <w:b/>
          <w:noProof/>
          <w:sz w:val="24"/>
          <w:szCs w:val="24"/>
        </w:rPr>
        <w:t xml:space="preserve">19. </w:t>
      </w:r>
      <w:r w:rsidRPr="00A711F3">
        <w:rPr>
          <w:b/>
          <w:noProof/>
          <w:sz w:val="24"/>
          <w:szCs w:val="24"/>
        </w:rPr>
        <w:t>СЛУШАЛИ:</w:t>
      </w:r>
      <w:r w:rsidRPr="00A711F3">
        <w:rPr>
          <w:noProof/>
          <w:sz w:val="24"/>
          <w:szCs w:val="24"/>
        </w:rPr>
        <w:t xml:space="preserve"> </w:t>
      </w:r>
      <w:r w:rsidRPr="001F5E6C">
        <w:rPr>
          <w:noProof/>
          <w:sz w:val="24"/>
          <w:szCs w:val="24"/>
        </w:rPr>
        <w:t xml:space="preserve">О внесении изменений в решение региональной службы по тарифам Нижегородской области от 25 ноября 2022 г. № 49/46 «Об установлении единых (котловых) тарифов на услуги по передаче </w:t>
      </w:r>
      <w:r>
        <w:rPr>
          <w:noProof/>
          <w:sz w:val="24"/>
          <w:szCs w:val="24"/>
        </w:rPr>
        <w:t>электрической энергии на террито</w:t>
      </w:r>
      <w:r w:rsidRPr="001F5E6C">
        <w:rPr>
          <w:noProof/>
          <w:sz w:val="24"/>
          <w:szCs w:val="24"/>
        </w:rPr>
        <w:t>рии Нижегородской области».</w:t>
      </w:r>
      <w:r w:rsidRPr="00A711F3">
        <w:rPr>
          <w:noProof/>
          <w:sz w:val="24"/>
          <w:szCs w:val="24"/>
        </w:rPr>
        <w:t xml:space="preserve"> </w:t>
      </w:r>
    </w:p>
    <w:p w14:paraId="25C54C8D" w14:textId="77777777" w:rsidR="00300BF0" w:rsidRDefault="00300BF0" w:rsidP="00300BF0">
      <w:pPr>
        <w:jc w:val="both"/>
        <w:rPr>
          <w:sz w:val="24"/>
          <w:szCs w:val="24"/>
        </w:rPr>
      </w:pPr>
      <w:r>
        <w:rPr>
          <w:sz w:val="24"/>
          <w:szCs w:val="24"/>
          <w:u w:val="single"/>
        </w:rPr>
        <w:t>Основания</w:t>
      </w:r>
      <w:r w:rsidRPr="00A711F3">
        <w:rPr>
          <w:sz w:val="24"/>
          <w:szCs w:val="24"/>
          <w:u w:val="single"/>
        </w:rPr>
        <w:t xml:space="preserve"> для рассмотрения:</w:t>
      </w:r>
      <w:r w:rsidRPr="00A711F3">
        <w:rPr>
          <w:sz w:val="24"/>
          <w:szCs w:val="24"/>
        </w:rPr>
        <w:t xml:space="preserve"> </w:t>
      </w:r>
    </w:p>
    <w:p w14:paraId="1D1681C9" w14:textId="77777777" w:rsidR="00300BF0" w:rsidRDefault="00300BF0" w:rsidP="00300BF0">
      <w:pPr>
        <w:jc w:val="both"/>
        <w:rPr>
          <w:sz w:val="24"/>
          <w:szCs w:val="24"/>
        </w:rPr>
      </w:pPr>
      <w:r>
        <w:rPr>
          <w:sz w:val="24"/>
          <w:szCs w:val="24"/>
        </w:rPr>
        <w:t>- Федеральный</w:t>
      </w:r>
      <w:r w:rsidRPr="00FA0FCC">
        <w:rPr>
          <w:sz w:val="24"/>
          <w:szCs w:val="24"/>
        </w:rPr>
        <w:t xml:space="preserve"> </w:t>
      </w:r>
      <w:r>
        <w:rPr>
          <w:sz w:val="24"/>
          <w:szCs w:val="24"/>
        </w:rPr>
        <w:t xml:space="preserve">закон </w:t>
      </w:r>
      <w:r w:rsidRPr="00FA0FCC">
        <w:rPr>
          <w:sz w:val="24"/>
          <w:szCs w:val="24"/>
        </w:rPr>
        <w:t xml:space="preserve">от 26 марта 2003 г. </w:t>
      </w:r>
      <w:r>
        <w:rPr>
          <w:sz w:val="24"/>
          <w:szCs w:val="24"/>
        </w:rPr>
        <w:t>№ 35-ФЗ «Об электроэнергетике»;</w:t>
      </w:r>
    </w:p>
    <w:p w14:paraId="037DB738" w14:textId="77777777" w:rsidR="00300BF0" w:rsidRDefault="00300BF0" w:rsidP="00300BF0">
      <w:pPr>
        <w:jc w:val="both"/>
        <w:rPr>
          <w:sz w:val="24"/>
          <w:szCs w:val="24"/>
        </w:rPr>
      </w:pPr>
      <w:r>
        <w:rPr>
          <w:sz w:val="24"/>
          <w:szCs w:val="24"/>
        </w:rPr>
        <w:t xml:space="preserve">- </w:t>
      </w:r>
      <w:hyperlink r:id="rId29" w:history="1">
        <w:r w:rsidRPr="00FA0FCC">
          <w:rPr>
            <w:rStyle w:val="a7"/>
            <w:sz w:val="24"/>
            <w:szCs w:val="24"/>
          </w:rPr>
          <w:t>постановление</w:t>
        </w:r>
      </w:hyperlink>
      <w:r w:rsidRPr="00FA0FCC">
        <w:rPr>
          <w:sz w:val="24"/>
          <w:szCs w:val="24"/>
        </w:rPr>
        <w:t xml:space="preserve"> Правительства Российской Федерации от 29 декабря 2011 г. № 1178 «О ценообразовании в области регулируемых цен</w:t>
      </w:r>
      <w:r>
        <w:rPr>
          <w:sz w:val="24"/>
          <w:szCs w:val="24"/>
        </w:rPr>
        <w:t xml:space="preserve"> (тарифов) в электроэнергетике»;</w:t>
      </w:r>
    </w:p>
    <w:p w14:paraId="08EA7F7E" w14:textId="77777777" w:rsidR="00300BF0" w:rsidRDefault="00300BF0" w:rsidP="00300BF0">
      <w:pPr>
        <w:jc w:val="both"/>
        <w:rPr>
          <w:sz w:val="24"/>
          <w:szCs w:val="24"/>
        </w:rPr>
      </w:pPr>
      <w:r>
        <w:rPr>
          <w:sz w:val="24"/>
          <w:szCs w:val="24"/>
        </w:rPr>
        <w:lastRenderedPageBreak/>
        <w:t xml:space="preserve">- </w:t>
      </w:r>
      <w:hyperlink r:id="rId30" w:history="1">
        <w:r w:rsidRPr="00FA0FCC">
          <w:rPr>
            <w:rStyle w:val="a7"/>
            <w:sz w:val="24"/>
            <w:szCs w:val="24"/>
          </w:rPr>
          <w:t>постановление</w:t>
        </w:r>
      </w:hyperlink>
      <w:r w:rsidRPr="00FA0FCC">
        <w:rPr>
          <w:sz w:val="24"/>
          <w:szCs w:val="24"/>
        </w:rPr>
        <w:t xml:space="preserve">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sz w:val="24"/>
          <w:szCs w:val="24"/>
        </w:rPr>
        <w:t>;</w:t>
      </w:r>
    </w:p>
    <w:p w14:paraId="2729B554" w14:textId="77777777" w:rsidR="00300BF0" w:rsidRDefault="00300BF0" w:rsidP="00300BF0">
      <w:pPr>
        <w:jc w:val="both"/>
        <w:rPr>
          <w:sz w:val="24"/>
          <w:szCs w:val="24"/>
        </w:rPr>
      </w:pPr>
      <w:r>
        <w:rPr>
          <w:sz w:val="24"/>
          <w:szCs w:val="24"/>
        </w:rPr>
        <w:t xml:space="preserve">- </w:t>
      </w:r>
      <w:hyperlink r:id="rId31" w:history="1">
        <w:r w:rsidRPr="00FA0FCC">
          <w:rPr>
            <w:rStyle w:val="a7"/>
            <w:sz w:val="24"/>
            <w:szCs w:val="24"/>
          </w:rPr>
          <w:t>приказ</w:t>
        </w:r>
      </w:hyperlink>
      <w:r w:rsidRPr="00FA0FCC">
        <w:rPr>
          <w:sz w:val="24"/>
          <w:szCs w:val="24"/>
        </w:rPr>
        <w:t xml:space="preserve"> ФСТ России от 6 августа 2004 г. № 20-э/2 «Об утверждении методических указаний по расчету регулируемых тарифов и цен на электрическую (тепловую) энергию на розн</w:t>
      </w:r>
      <w:r>
        <w:rPr>
          <w:sz w:val="24"/>
          <w:szCs w:val="24"/>
        </w:rPr>
        <w:t>ичном (потребительском) рынке»;</w:t>
      </w:r>
    </w:p>
    <w:p w14:paraId="061E25F8" w14:textId="77777777" w:rsidR="00300BF0" w:rsidRDefault="00300BF0" w:rsidP="00300BF0">
      <w:pPr>
        <w:jc w:val="both"/>
        <w:rPr>
          <w:sz w:val="24"/>
          <w:szCs w:val="24"/>
        </w:rPr>
      </w:pPr>
      <w:r>
        <w:rPr>
          <w:sz w:val="24"/>
          <w:szCs w:val="24"/>
        </w:rPr>
        <w:t>- приказ</w:t>
      </w:r>
      <w:r w:rsidRPr="00E157EA">
        <w:rPr>
          <w:sz w:val="24"/>
          <w:szCs w:val="24"/>
        </w:rPr>
        <w:t xml:space="preserve"> ФАС России от 22 июля 2024 г.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w:t>
      </w:r>
      <w:r>
        <w:rPr>
          <w:sz w:val="24"/>
          <w:szCs w:val="24"/>
        </w:rPr>
        <w:t xml:space="preserve"> и (или) их предельных уровней»; </w:t>
      </w:r>
    </w:p>
    <w:p w14:paraId="4DA35563" w14:textId="60F1E681" w:rsidR="00300BF0" w:rsidRDefault="00300BF0" w:rsidP="00300BF0">
      <w:pPr>
        <w:jc w:val="both"/>
        <w:rPr>
          <w:sz w:val="24"/>
          <w:szCs w:val="24"/>
        </w:rPr>
      </w:pPr>
      <w:r w:rsidRPr="005F3A35">
        <w:rPr>
          <w:sz w:val="24"/>
          <w:szCs w:val="24"/>
        </w:rPr>
        <w:t xml:space="preserve">- приказ ФАС России от </w:t>
      </w:r>
      <w:r w:rsidR="007E6515">
        <w:rPr>
          <w:sz w:val="24"/>
          <w:szCs w:val="24"/>
        </w:rPr>
        <w:t>9 декабря</w:t>
      </w:r>
      <w:r w:rsidRPr="005F3A35">
        <w:rPr>
          <w:sz w:val="24"/>
          <w:szCs w:val="24"/>
        </w:rPr>
        <w:t xml:space="preserve"> 2025 г. № </w:t>
      </w:r>
      <w:r w:rsidR="007E6515">
        <w:rPr>
          <w:sz w:val="24"/>
          <w:szCs w:val="24"/>
        </w:rPr>
        <w:t>1056</w:t>
      </w:r>
      <w:r>
        <w:rPr>
          <w:sz w:val="24"/>
          <w:szCs w:val="24"/>
        </w:rPr>
        <w:t>/25</w:t>
      </w:r>
      <w:r w:rsidRPr="005F3A35">
        <w:rPr>
          <w:sz w:val="24"/>
          <w:szCs w:val="24"/>
        </w:rPr>
        <w:t xml:space="preserve">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w:t>
      </w:r>
    </w:p>
    <w:p w14:paraId="43FDF965" w14:textId="77777777" w:rsidR="006E2145" w:rsidRDefault="006E2145" w:rsidP="00300BF0">
      <w:pPr>
        <w:jc w:val="both"/>
        <w:rPr>
          <w:sz w:val="24"/>
          <w:szCs w:val="24"/>
        </w:rPr>
      </w:pPr>
      <w:r>
        <w:rPr>
          <w:sz w:val="24"/>
          <w:szCs w:val="24"/>
        </w:rPr>
        <w:t xml:space="preserve">- </w:t>
      </w:r>
      <w:r w:rsidRPr="006E2145">
        <w:rPr>
          <w:sz w:val="24"/>
          <w:szCs w:val="24"/>
        </w:rPr>
        <w:t>постановление Правительства Российской Федерации от 23 октября 2025 г. № 1635 «О внесении изменений в некоторые акты Правительства Российской Федерации по вопросу установления и применения эталонов затрат терри</w:t>
      </w:r>
      <w:r>
        <w:rPr>
          <w:sz w:val="24"/>
          <w:szCs w:val="24"/>
        </w:rPr>
        <w:t>ториальных сетевых организаций»;</w:t>
      </w:r>
    </w:p>
    <w:p w14:paraId="0E0F9CF2" w14:textId="7C71023E" w:rsidR="00300BF0" w:rsidRDefault="00300BF0" w:rsidP="00300BF0">
      <w:pPr>
        <w:jc w:val="both"/>
        <w:rPr>
          <w:sz w:val="24"/>
          <w:szCs w:val="24"/>
        </w:rPr>
      </w:pPr>
      <w:r>
        <w:rPr>
          <w:sz w:val="24"/>
          <w:szCs w:val="24"/>
        </w:rPr>
        <w:t xml:space="preserve">- </w:t>
      </w:r>
      <w:r w:rsidRPr="00097110">
        <w:rPr>
          <w:sz w:val="24"/>
          <w:szCs w:val="24"/>
        </w:rPr>
        <w:t>постановление Правительства Российской Федерации от 9 декабря 2025 г. № 1999 «О внесении изменений в некоторые акты Правительства Российской Федерации»</w:t>
      </w:r>
      <w:r>
        <w:rPr>
          <w:sz w:val="24"/>
          <w:szCs w:val="24"/>
        </w:rPr>
        <w:t>;</w:t>
      </w:r>
    </w:p>
    <w:p w14:paraId="0804AB90" w14:textId="77777777" w:rsidR="00300BF0" w:rsidRPr="0023262D" w:rsidRDefault="00300BF0" w:rsidP="00300BF0">
      <w:pPr>
        <w:autoSpaceDE w:val="0"/>
        <w:autoSpaceDN w:val="0"/>
        <w:adjustRightInd w:val="0"/>
        <w:jc w:val="both"/>
        <w:rPr>
          <w:sz w:val="24"/>
          <w:szCs w:val="24"/>
        </w:rPr>
      </w:pPr>
      <w:r w:rsidRPr="00E24152">
        <w:rPr>
          <w:sz w:val="24"/>
          <w:szCs w:val="24"/>
        </w:rPr>
        <w:t>- распоряжение Правительства Российской Федерации от 31 октября 2025 г. № 3081-р;</w:t>
      </w:r>
    </w:p>
    <w:p w14:paraId="4A713BF7" w14:textId="42EC9254" w:rsidR="006217C7" w:rsidRDefault="006217C7" w:rsidP="006217C7">
      <w:pPr>
        <w:jc w:val="both"/>
        <w:rPr>
          <w:sz w:val="24"/>
          <w:szCs w:val="24"/>
        </w:rPr>
      </w:pPr>
      <w:r>
        <w:rPr>
          <w:sz w:val="24"/>
          <w:szCs w:val="24"/>
        </w:rPr>
        <w:t xml:space="preserve">- </w:t>
      </w:r>
      <w:r w:rsidRPr="00A711F3">
        <w:rPr>
          <w:sz w:val="24"/>
          <w:szCs w:val="24"/>
        </w:rPr>
        <w:t xml:space="preserve">пояснительная </w:t>
      </w:r>
      <w:r w:rsidRPr="002A48CA">
        <w:rPr>
          <w:sz w:val="24"/>
          <w:szCs w:val="24"/>
        </w:rPr>
        <w:t>записка рег. № в-1015 от 12 декабря 2025 г.</w:t>
      </w:r>
    </w:p>
    <w:p w14:paraId="60D4B2A7" w14:textId="77777777" w:rsidR="00300BF0" w:rsidRDefault="00300BF0" w:rsidP="00300BF0">
      <w:pPr>
        <w:autoSpaceDE w:val="0"/>
        <w:autoSpaceDN w:val="0"/>
        <w:adjustRightInd w:val="0"/>
        <w:jc w:val="both"/>
        <w:rPr>
          <w:sz w:val="24"/>
          <w:szCs w:val="24"/>
        </w:rPr>
      </w:pPr>
      <w:r w:rsidRPr="002743D1">
        <w:rPr>
          <w:noProof/>
          <w:sz w:val="24"/>
          <w:szCs w:val="24"/>
          <w:u w:val="single"/>
        </w:rPr>
        <w:t>Ответственный</w:t>
      </w:r>
      <w:r w:rsidRPr="002743D1">
        <w:rPr>
          <w:noProof/>
          <w:sz w:val="24"/>
          <w:szCs w:val="24"/>
        </w:rPr>
        <w:t>:</w:t>
      </w:r>
      <w:r w:rsidRPr="002743D1">
        <w:rPr>
          <w:sz w:val="24"/>
          <w:szCs w:val="24"/>
        </w:rPr>
        <w:t xml:space="preserve"> </w:t>
      </w:r>
      <w:r w:rsidRPr="00290E1A">
        <w:rPr>
          <w:sz w:val="24"/>
          <w:szCs w:val="24"/>
        </w:rPr>
        <w:t>начальник управления региональной службы по тарифам Нижег</w:t>
      </w:r>
      <w:r>
        <w:rPr>
          <w:sz w:val="24"/>
          <w:szCs w:val="24"/>
        </w:rPr>
        <w:t>ородской области Пупынина С.К.</w:t>
      </w:r>
    </w:p>
    <w:p w14:paraId="5AD6A28F" w14:textId="77777777" w:rsidR="00300BF0" w:rsidRDefault="00300BF0" w:rsidP="00300BF0">
      <w:pPr>
        <w:autoSpaceDE w:val="0"/>
        <w:autoSpaceDN w:val="0"/>
        <w:adjustRightInd w:val="0"/>
        <w:jc w:val="both"/>
        <w:rPr>
          <w:noProof/>
          <w:sz w:val="24"/>
          <w:szCs w:val="24"/>
        </w:rPr>
      </w:pPr>
      <w:r w:rsidRPr="00F93D49">
        <w:rPr>
          <w:rFonts w:eastAsia="Calibri"/>
          <w:noProof/>
          <w:sz w:val="24"/>
          <w:szCs w:val="24"/>
          <w:u w:val="single"/>
        </w:rPr>
        <w:t>Экспертная комиссия (приказ региональной службы по тарифам Нижегородской области от 9 июля 2025 г. № 5</w:t>
      </w:r>
      <w:r>
        <w:rPr>
          <w:rFonts w:eastAsia="Calibri"/>
          <w:noProof/>
          <w:sz w:val="24"/>
          <w:szCs w:val="24"/>
          <w:u w:val="single"/>
        </w:rPr>
        <w:t>4</w:t>
      </w:r>
      <w:r w:rsidRPr="00F93D49">
        <w:rPr>
          <w:rFonts w:eastAsia="Calibri"/>
          <w:noProof/>
          <w:sz w:val="24"/>
          <w:szCs w:val="24"/>
          <w:u w:val="single"/>
        </w:rPr>
        <w:t>/од</w:t>
      </w:r>
      <w:r>
        <w:rPr>
          <w:rFonts w:eastAsia="Calibri"/>
          <w:noProof/>
          <w:sz w:val="24"/>
          <w:szCs w:val="24"/>
          <w:u w:val="single"/>
        </w:rPr>
        <w:t xml:space="preserve"> (</w:t>
      </w:r>
      <w:r w:rsidRPr="007270E3">
        <w:rPr>
          <w:rFonts w:eastAsia="Calibri"/>
          <w:noProof/>
          <w:sz w:val="24"/>
          <w:szCs w:val="24"/>
          <w:u w:val="single"/>
        </w:rPr>
        <w:t>в ред. приказов региональной службы по тарифам Нижегородской области от 22 сентября 2025 г. № 75/од, от 18 декабря 2025 г. № 141/од)):</w:t>
      </w:r>
      <w:r w:rsidRPr="007270E3">
        <w:rPr>
          <w:rFonts w:eastAsia="Calibri"/>
          <w:noProof/>
          <w:sz w:val="24"/>
          <w:szCs w:val="24"/>
        </w:rPr>
        <w:t xml:space="preserve"> </w:t>
      </w:r>
      <w:r w:rsidRPr="007270E3">
        <w:rPr>
          <w:sz w:val="24"/>
          <w:szCs w:val="24"/>
        </w:rPr>
        <w:t xml:space="preserve">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w:t>
      </w:r>
      <w:r w:rsidRPr="007270E3">
        <w:rPr>
          <w:noProof/>
          <w:sz w:val="24"/>
          <w:szCs w:val="24"/>
        </w:rPr>
        <w:t xml:space="preserve">заместитель начальника управления </w:t>
      </w:r>
      <w:r w:rsidRPr="007270E3">
        <w:rPr>
          <w:sz w:val="24"/>
          <w:szCs w:val="24"/>
        </w:rPr>
        <w:t>региональной</w:t>
      </w:r>
      <w:r w:rsidRPr="00290E1A">
        <w:rPr>
          <w:sz w:val="24"/>
          <w:szCs w:val="24"/>
        </w:rPr>
        <w:t xml:space="preserve"> службы по тарифам Нижегородской области Мурылева О.Н.</w:t>
      </w:r>
      <w:r w:rsidRPr="00290E1A">
        <w:rPr>
          <w:noProof/>
          <w:sz w:val="24"/>
          <w:szCs w:val="24"/>
        </w:rPr>
        <w:t xml:space="preserve">, </w:t>
      </w:r>
      <w:r w:rsidRPr="00290E1A">
        <w:rPr>
          <w:sz w:val="24"/>
          <w:szCs w:val="24"/>
        </w:rPr>
        <w:t xml:space="preserve">начальник отдела региональной службы по тарифам Нижегородской области Груздева Т.В. </w:t>
      </w:r>
    </w:p>
    <w:p w14:paraId="0A0C0767" w14:textId="6F6CA9F9" w:rsidR="004517E6" w:rsidRPr="005361B2" w:rsidRDefault="00300BF0" w:rsidP="004517E6">
      <w:pPr>
        <w:autoSpaceDE w:val="0"/>
        <w:autoSpaceDN w:val="0"/>
        <w:adjustRightInd w:val="0"/>
        <w:jc w:val="both"/>
        <w:rPr>
          <w:sz w:val="24"/>
          <w:szCs w:val="24"/>
        </w:rPr>
      </w:pPr>
      <w:r w:rsidRPr="002A48CA">
        <w:rPr>
          <w:b/>
          <w:noProof/>
          <w:sz w:val="24"/>
          <w:szCs w:val="24"/>
        </w:rPr>
        <w:t xml:space="preserve">РЕШИЛИ: </w:t>
      </w:r>
      <w:r w:rsidRPr="002A48CA">
        <w:rPr>
          <w:sz w:val="24"/>
          <w:szCs w:val="24"/>
        </w:rPr>
        <w:t xml:space="preserve">В соответствии с Федеральным </w:t>
      </w:r>
      <w:hyperlink r:id="rId32" w:history="1">
        <w:r w:rsidRPr="002A48CA">
          <w:rPr>
            <w:rStyle w:val="a7"/>
            <w:sz w:val="24"/>
            <w:szCs w:val="24"/>
          </w:rPr>
          <w:t>законом</w:t>
        </w:r>
      </w:hyperlink>
      <w:r w:rsidRPr="002A48CA">
        <w:rPr>
          <w:sz w:val="24"/>
          <w:szCs w:val="24"/>
        </w:rPr>
        <w:t xml:space="preserve"> от 26 марта 2003 г. № 35-ФЗ «Об электроэнергетике», </w:t>
      </w:r>
      <w:hyperlink r:id="rId33" w:history="1">
        <w:r w:rsidRPr="002A48CA">
          <w:rPr>
            <w:rStyle w:val="a7"/>
            <w:sz w:val="24"/>
            <w:szCs w:val="24"/>
          </w:rPr>
          <w:t>постановлением</w:t>
        </w:r>
      </w:hyperlink>
      <w:r w:rsidRPr="002A48CA">
        <w:rPr>
          <w:sz w:val="24"/>
          <w:szCs w:val="24"/>
        </w:rPr>
        <w:t xml:space="preserve"> Правительства Российской Федерации от 29 декабря 2011 г. № 1178 «О ценообразовании в области регулируемых цен (тарифов) в электроэнергетике», </w:t>
      </w:r>
      <w:hyperlink r:id="rId34" w:history="1">
        <w:r w:rsidRPr="002A48CA">
          <w:rPr>
            <w:rStyle w:val="a7"/>
            <w:sz w:val="24"/>
            <w:szCs w:val="24"/>
          </w:rPr>
          <w:t>постановлением</w:t>
        </w:r>
      </w:hyperlink>
      <w:r w:rsidRPr="002A48CA">
        <w:rPr>
          <w:sz w:val="24"/>
          <w:szCs w:val="24"/>
        </w:rPr>
        <w:t xml:space="preserve">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r w:rsidR="006E2145" w:rsidRPr="006E2145">
        <w:rPr>
          <w:sz w:val="24"/>
          <w:szCs w:val="24"/>
        </w:rPr>
        <w:t xml:space="preserve">постановлением Правительства Российской Федерации от 23 октября 2025 г. № 1635 «О </w:t>
      </w:r>
      <w:r w:rsidR="006E2145" w:rsidRPr="006E2145">
        <w:rPr>
          <w:sz w:val="24"/>
          <w:szCs w:val="24"/>
        </w:rPr>
        <w:lastRenderedPageBreak/>
        <w:t>внесении изменений в некоторые акты Правительства Российской Федерации по вопросу установления и применения эталонов затрат террит</w:t>
      </w:r>
      <w:r w:rsidR="006E2145">
        <w:rPr>
          <w:sz w:val="24"/>
          <w:szCs w:val="24"/>
        </w:rPr>
        <w:t xml:space="preserve">ориальных сетевых организаций», </w:t>
      </w:r>
      <w:r w:rsidRPr="002A48CA">
        <w:rPr>
          <w:sz w:val="24"/>
          <w:szCs w:val="24"/>
        </w:rPr>
        <w:t xml:space="preserve">постановлением Правительства Российской Федерации от 9 декабря 2025 г. № 1999 «О внесении изменений в некоторые акты Правительства Российской Федерации», распоряжением Правительства Российской Федерации от 31 октября 2025 г. № 3081-р, </w:t>
      </w:r>
      <w:hyperlink r:id="rId35" w:history="1">
        <w:r w:rsidRPr="002A48CA">
          <w:rPr>
            <w:rStyle w:val="a7"/>
            <w:sz w:val="24"/>
            <w:szCs w:val="24"/>
          </w:rPr>
          <w:t>приказом</w:t>
        </w:r>
      </w:hyperlink>
      <w:r w:rsidRPr="002A48CA">
        <w:rPr>
          <w:sz w:val="24"/>
          <w:szCs w:val="24"/>
        </w:rPr>
        <w:t xml:space="preserve"> ФСТ России от 6 августа 2004 г. № 20-э/2 «Об утверждении методических указаний по расчету регулируемых тарифов и цен на электрическую (тепловую) энергию на розничном (потребительском) рынке», приказом ФАС России от 22 июля 2024 г.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 приказом ФАС России от </w:t>
      </w:r>
      <w:r w:rsidR="007E6515">
        <w:rPr>
          <w:sz w:val="24"/>
          <w:szCs w:val="24"/>
        </w:rPr>
        <w:t xml:space="preserve">9 декабря </w:t>
      </w:r>
      <w:r w:rsidRPr="002A48CA">
        <w:rPr>
          <w:sz w:val="24"/>
          <w:szCs w:val="24"/>
        </w:rPr>
        <w:t xml:space="preserve">2025 г. № </w:t>
      </w:r>
      <w:r w:rsidR="007E6515">
        <w:rPr>
          <w:sz w:val="24"/>
          <w:szCs w:val="24"/>
        </w:rPr>
        <w:t>1056</w:t>
      </w:r>
      <w:r w:rsidRPr="002A48CA">
        <w:rPr>
          <w:sz w:val="24"/>
          <w:szCs w:val="24"/>
        </w:rPr>
        <w:t>/25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 и на основании рассмотрения расчетных и обосновывающих материалов, представленных организациями Нижегородской области, пояснительной записки рег. № в-1015 от 12 декабря 2025 г.</w:t>
      </w:r>
      <w:r w:rsidR="004517E6">
        <w:rPr>
          <w:sz w:val="24"/>
          <w:szCs w:val="24"/>
        </w:rPr>
        <w:t xml:space="preserve">, </w:t>
      </w:r>
      <w:r w:rsidR="004517E6" w:rsidRPr="00347EC1">
        <w:rPr>
          <w:bCs/>
          <w:sz w:val="24"/>
          <w:szCs w:val="24"/>
        </w:rPr>
        <w:t>протокола заседания правления региональной службы по тарифам Нижегородской области № 63 от 23 декабря 2025 г.:</w:t>
      </w:r>
    </w:p>
    <w:p w14:paraId="1C6A1161" w14:textId="77777777" w:rsidR="00300BF0" w:rsidRPr="002A48CA" w:rsidRDefault="00300BF0" w:rsidP="00300BF0">
      <w:pPr>
        <w:autoSpaceDE w:val="0"/>
        <w:autoSpaceDN w:val="0"/>
        <w:adjustRightInd w:val="0"/>
        <w:ind w:firstLine="720"/>
        <w:jc w:val="both"/>
        <w:rPr>
          <w:sz w:val="24"/>
          <w:szCs w:val="24"/>
        </w:rPr>
      </w:pPr>
      <w:r w:rsidRPr="002A48CA">
        <w:rPr>
          <w:b/>
          <w:sz w:val="24"/>
          <w:szCs w:val="24"/>
        </w:rPr>
        <w:t>1.</w:t>
      </w:r>
      <w:r w:rsidRPr="002A48CA">
        <w:rPr>
          <w:sz w:val="24"/>
          <w:szCs w:val="24"/>
        </w:rPr>
        <w:t xml:space="preserve"> Внести в решение региональной службы по тарифам Нижегородской области от 25 ноября 2022 г. № 49/46 «Об установлении единых (котловых) тарифов на услуги по передаче электрической энергии на территории Нижегородской области» следующие изменения:</w:t>
      </w:r>
    </w:p>
    <w:p w14:paraId="2C297E05" w14:textId="77777777" w:rsidR="00300BF0" w:rsidRPr="002A48CA" w:rsidRDefault="00300BF0" w:rsidP="00300BF0">
      <w:pPr>
        <w:autoSpaceDE w:val="0"/>
        <w:autoSpaceDN w:val="0"/>
        <w:adjustRightInd w:val="0"/>
        <w:ind w:firstLine="720"/>
        <w:jc w:val="both"/>
        <w:rPr>
          <w:sz w:val="24"/>
          <w:szCs w:val="24"/>
        </w:rPr>
      </w:pPr>
      <w:r w:rsidRPr="002A48CA">
        <w:rPr>
          <w:b/>
          <w:sz w:val="24"/>
          <w:szCs w:val="24"/>
        </w:rPr>
        <w:t>1.1.</w:t>
      </w:r>
      <w:r w:rsidRPr="002A48CA">
        <w:rPr>
          <w:sz w:val="24"/>
          <w:szCs w:val="24"/>
        </w:rPr>
        <w:t xml:space="preserve"> В пункте 6 решения слова «вводятся в действие с 1 января 2025 г. и действуют до 31 декабря 2025 г.» заменить словами «вводятся в действие с 1 января 2026 г. и действуют до 31 декабря 2026 г.».</w:t>
      </w:r>
    </w:p>
    <w:p w14:paraId="4ED4601B" w14:textId="77777777" w:rsidR="00300BF0" w:rsidRPr="002A48CA" w:rsidRDefault="00300BF0" w:rsidP="00300BF0">
      <w:pPr>
        <w:autoSpaceDE w:val="0"/>
        <w:autoSpaceDN w:val="0"/>
        <w:adjustRightInd w:val="0"/>
        <w:ind w:firstLine="720"/>
        <w:jc w:val="both"/>
        <w:rPr>
          <w:sz w:val="24"/>
          <w:szCs w:val="24"/>
        </w:rPr>
      </w:pPr>
      <w:r w:rsidRPr="002A48CA">
        <w:rPr>
          <w:b/>
          <w:sz w:val="24"/>
          <w:szCs w:val="24"/>
        </w:rPr>
        <w:t>1.2.</w:t>
      </w:r>
      <w:r w:rsidRPr="002A48CA">
        <w:rPr>
          <w:sz w:val="24"/>
          <w:szCs w:val="24"/>
        </w:rPr>
        <w:t xml:space="preserve"> Таблицу «Единые (котловые) тарифы на услуги по передаче электрической энергии по сетям Нижегородской области, поставляемой потребителям, не относящимся к населению и приравненным к нему категориям потребителей, на 2026 год» Приложения 1 к решению изложить в новой редакции согласно Приложению 1 к настоящему решению.</w:t>
      </w:r>
    </w:p>
    <w:p w14:paraId="4477C0ED" w14:textId="77777777" w:rsidR="00300BF0" w:rsidRPr="002A48CA" w:rsidRDefault="00300BF0" w:rsidP="00300BF0">
      <w:pPr>
        <w:autoSpaceDE w:val="0"/>
        <w:autoSpaceDN w:val="0"/>
        <w:adjustRightInd w:val="0"/>
        <w:ind w:firstLine="720"/>
        <w:jc w:val="both"/>
        <w:rPr>
          <w:sz w:val="24"/>
          <w:szCs w:val="24"/>
        </w:rPr>
      </w:pPr>
      <w:r w:rsidRPr="002A48CA">
        <w:rPr>
          <w:b/>
          <w:sz w:val="24"/>
          <w:szCs w:val="24"/>
        </w:rPr>
        <w:t xml:space="preserve">1.3. </w:t>
      </w:r>
      <w:r w:rsidRPr="002A48CA">
        <w:rPr>
          <w:sz w:val="24"/>
          <w:szCs w:val="24"/>
        </w:rPr>
        <w:t>Приложения 2, 3 к решению изложить в новой редакции согласно Приложениям 2, 3 к настоящему решению.</w:t>
      </w:r>
    </w:p>
    <w:p w14:paraId="41312B20" w14:textId="77777777" w:rsidR="00300BF0" w:rsidRPr="002A48CA" w:rsidRDefault="00300BF0" w:rsidP="00300BF0">
      <w:pPr>
        <w:autoSpaceDE w:val="0"/>
        <w:autoSpaceDN w:val="0"/>
        <w:adjustRightInd w:val="0"/>
        <w:ind w:firstLine="720"/>
        <w:jc w:val="both"/>
        <w:rPr>
          <w:sz w:val="24"/>
          <w:szCs w:val="24"/>
        </w:rPr>
      </w:pPr>
      <w:r w:rsidRPr="002A48CA">
        <w:rPr>
          <w:b/>
          <w:sz w:val="24"/>
          <w:szCs w:val="24"/>
        </w:rPr>
        <w:t xml:space="preserve">1.4. </w:t>
      </w:r>
      <w:r w:rsidRPr="002A48CA">
        <w:rPr>
          <w:sz w:val="24"/>
          <w:szCs w:val="24"/>
        </w:rPr>
        <w:t>В Приложении 4 к решению:</w:t>
      </w:r>
    </w:p>
    <w:p w14:paraId="16503B1A" w14:textId="2DD2412B" w:rsidR="00300BF0" w:rsidRPr="002A48CA" w:rsidRDefault="00300BF0" w:rsidP="00300BF0">
      <w:pPr>
        <w:autoSpaceDE w:val="0"/>
        <w:autoSpaceDN w:val="0"/>
        <w:adjustRightInd w:val="0"/>
        <w:ind w:firstLine="720"/>
        <w:jc w:val="both"/>
        <w:rPr>
          <w:sz w:val="24"/>
          <w:szCs w:val="24"/>
        </w:rPr>
      </w:pPr>
      <w:r w:rsidRPr="002A48CA">
        <w:rPr>
          <w:sz w:val="24"/>
          <w:szCs w:val="24"/>
        </w:rPr>
        <w:t xml:space="preserve">1) столбцы 5 и 8 </w:t>
      </w:r>
      <w:r w:rsidR="00A026F1">
        <w:rPr>
          <w:sz w:val="24"/>
          <w:szCs w:val="24"/>
        </w:rPr>
        <w:t xml:space="preserve">таблицы </w:t>
      </w:r>
      <w:r w:rsidRPr="002A48CA">
        <w:rPr>
          <w:sz w:val="24"/>
          <w:szCs w:val="24"/>
        </w:rPr>
        <w:t>исключить;</w:t>
      </w:r>
    </w:p>
    <w:p w14:paraId="1EF80B12" w14:textId="77777777" w:rsidR="00300BF0" w:rsidRPr="002A48CA" w:rsidRDefault="00300BF0" w:rsidP="00300BF0">
      <w:pPr>
        <w:autoSpaceDE w:val="0"/>
        <w:autoSpaceDN w:val="0"/>
        <w:adjustRightInd w:val="0"/>
        <w:ind w:firstLine="720"/>
        <w:jc w:val="both"/>
        <w:rPr>
          <w:sz w:val="24"/>
          <w:szCs w:val="24"/>
        </w:rPr>
      </w:pPr>
      <w:r w:rsidRPr="002A48CA">
        <w:rPr>
          <w:sz w:val="24"/>
          <w:szCs w:val="24"/>
        </w:rPr>
        <w:t>2) дополнить таблицей согласно Приложению 4 к настоящему решению.</w:t>
      </w:r>
    </w:p>
    <w:p w14:paraId="2CCD74FA" w14:textId="77777777" w:rsidR="00300BF0" w:rsidRPr="002A48CA" w:rsidRDefault="00300BF0" w:rsidP="00300BF0">
      <w:pPr>
        <w:autoSpaceDE w:val="0"/>
        <w:autoSpaceDN w:val="0"/>
        <w:adjustRightInd w:val="0"/>
        <w:ind w:firstLine="720"/>
        <w:jc w:val="both"/>
        <w:rPr>
          <w:sz w:val="24"/>
          <w:szCs w:val="24"/>
        </w:rPr>
      </w:pPr>
      <w:r w:rsidRPr="002A48CA">
        <w:rPr>
          <w:b/>
          <w:bCs/>
          <w:sz w:val="24"/>
          <w:szCs w:val="24"/>
        </w:rPr>
        <w:t xml:space="preserve">2. </w:t>
      </w:r>
      <w:r w:rsidRPr="002A48CA">
        <w:rPr>
          <w:sz w:val="24"/>
          <w:szCs w:val="24"/>
        </w:rPr>
        <w:t>Настоящее решение вступает в силу с 1 января 2026 г.</w:t>
      </w:r>
    </w:p>
    <w:p w14:paraId="610D6094" w14:textId="7E526249" w:rsidR="00300BF0" w:rsidRDefault="00300BF0" w:rsidP="00300BF0">
      <w:pPr>
        <w:ind w:firstLine="708"/>
        <w:jc w:val="both"/>
        <w:rPr>
          <w:sz w:val="24"/>
          <w:szCs w:val="24"/>
        </w:rPr>
      </w:pPr>
      <w:r>
        <w:rPr>
          <w:sz w:val="24"/>
          <w:szCs w:val="24"/>
        </w:rPr>
        <w:t>По данному вопросу голосовали: «</w:t>
      </w:r>
      <w:r w:rsidR="008B35B8" w:rsidRPr="008B35B8">
        <w:rPr>
          <w:sz w:val="24"/>
          <w:szCs w:val="24"/>
        </w:rPr>
        <w:t>за» - 6</w:t>
      </w:r>
      <w:r w:rsidRPr="008B35B8">
        <w:rPr>
          <w:sz w:val="24"/>
          <w:szCs w:val="24"/>
        </w:rPr>
        <w:t>, «против» - 1 (</w:t>
      </w:r>
      <w:proofErr w:type="spellStart"/>
      <w:r w:rsidRPr="008B35B8">
        <w:rPr>
          <w:sz w:val="24"/>
          <w:szCs w:val="24"/>
        </w:rPr>
        <w:t>Фитасов</w:t>
      </w:r>
      <w:proofErr w:type="spellEnd"/>
      <w:r w:rsidRPr="008B35B8">
        <w:rPr>
          <w:sz w:val="24"/>
          <w:szCs w:val="24"/>
        </w:rPr>
        <w:t xml:space="preserve"> А.Н.).</w:t>
      </w:r>
    </w:p>
    <w:p w14:paraId="1129F02F" w14:textId="0F67E2CA" w:rsidR="00F75407" w:rsidRDefault="00F75407" w:rsidP="00671361">
      <w:pPr>
        <w:tabs>
          <w:tab w:val="left" w:pos="1897"/>
        </w:tabs>
        <w:jc w:val="both"/>
        <w:rPr>
          <w:b/>
          <w:bCs/>
          <w:sz w:val="24"/>
          <w:szCs w:val="24"/>
        </w:rPr>
      </w:pPr>
    </w:p>
    <w:p w14:paraId="1F7412A3" w14:textId="77777777" w:rsidR="00824A58" w:rsidRDefault="00824A58" w:rsidP="00671361">
      <w:pPr>
        <w:tabs>
          <w:tab w:val="left" w:pos="1897"/>
        </w:tabs>
        <w:jc w:val="both"/>
        <w:rPr>
          <w:b/>
          <w:bCs/>
          <w:sz w:val="24"/>
          <w:szCs w:val="24"/>
        </w:rPr>
      </w:pPr>
    </w:p>
    <w:p w14:paraId="10EFF273" w14:textId="77777777" w:rsidR="00F75407" w:rsidRDefault="00F75407" w:rsidP="00671361">
      <w:pPr>
        <w:tabs>
          <w:tab w:val="left" w:pos="1897"/>
        </w:tabs>
        <w:jc w:val="both"/>
        <w:rPr>
          <w:b/>
          <w:bCs/>
          <w:sz w:val="24"/>
          <w:szCs w:val="24"/>
        </w:rPr>
      </w:pPr>
    </w:p>
    <w:p w14:paraId="0A7FF40C" w14:textId="0B14FA01" w:rsidR="00CE6534" w:rsidRDefault="001639C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Pr>
          <w:bCs/>
          <w:sz w:val="24"/>
          <w:szCs w:val="24"/>
        </w:rPr>
        <w:t xml:space="preserve">                      </w:t>
      </w:r>
      <w:proofErr w:type="spellStart"/>
      <w:r>
        <w:rPr>
          <w:bCs/>
          <w:sz w:val="24"/>
          <w:szCs w:val="24"/>
        </w:rPr>
        <w:t>Ю.Л.Алешина</w:t>
      </w:r>
      <w:proofErr w:type="spellEnd"/>
    </w:p>
    <w:p w14:paraId="45A4E676" w14:textId="503A37D2" w:rsidR="003A28FA" w:rsidRDefault="003A28FA" w:rsidP="00B42206">
      <w:pPr>
        <w:ind w:right="-2"/>
        <w:rPr>
          <w:sz w:val="24"/>
          <w:szCs w:val="24"/>
        </w:rPr>
      </w:pPr>
    </w:p>
    <w:p w14:paraId="647C50F3" w14:textId="77777777" w:rsidR="001639CE" w:rsidRDefault="001639CE" w:rsidP="00B42206">
      <w:pPr>
        <w:ind w:right="-2"/>
        <w:rPr>
          <w:sz w:val="24"/>
          <w:szCs w:val="24"/>
        </w:rPr>
      </w:pPr>
    </w:p>
    <w:p w14:paraId="108B27BD" w14:textId="3FFF7EDC"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1759E9">
        <w:rPr>
          <w:sz w:val="24"/>
          <w:szCs w:val="24"/>
        </w:rPr>
        <w:t xml:space="preserve">             </w:t>
      </w:r>
      <w:proofErr w:type="spellStart"/>
      <w:r w:rsidR="001759E9">
        <w:rPr>
          <w:sz w:val="24"/>
          <w:szCs w:val="24"/>
        </w:rPr>
        <w:t>Е.В.Уткина</w:t>
      </w:r>
      <w:proofErr w:type="spellEnd"/>
    </w:p>
    <w:p w14:paraId="4B133BCB" w14:textId="12ADB816" w:rsidR="0096201F" w:rsidRDefault="00061CF6" w:rsidP="00061CF6">
      <w:pPr>
        <w:spacing w:line="276" w:lineRule="auto"/>
        <w:rPr>
          <w:sz w:val="24"/>
          <w:szCs w:val="24"/>
        </w:rPr>
      </w:pPr>
      <w:r>
        <w:rPr>
          <w:sz w:val="24"/>
          <w:szCs w:val="24"/>
        </w:rPr>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EA27" w14:textId="77777777" w:rsidR="0036363F" w:rsidRDefault="0036363F">
      <w:r>
        <w:separator/>
      </w:r>
    </w:p>
  </w:endnote>
  <w:endnote w:type="continuationSeparator" w:id="0">
    <w:p w14:paraId="49E69959" w14:textId="77777777" w:rsidR="0036363F" w:rsidRDefault="0036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9028" w14:textId="77777777" w:rsidR="0036363F" w:rsidRDefault="0036363F">
      <w:r>
        <w:separator/>
      </w:r>
    </w:p>
  </w:footnote>
  <w:footnote w:type="continuationSeparator" w:id="0">
    <w:p w14:paraId="49F1EB31" w14:textId="77777777" w:rsidR="0036363F" w:rsidRDefault="0036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E3AB" w14:textId="2C856476" w:rsidR="00D56018" w:rsidRDefault="00D56018"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61CF6">
      <w:rPr>
        <w:rStyle w:val="a9"/>
        <w:noProof/>
      </w:rPr>
      <w:t>44</w:t>
    </w:r>
    <w:r>
      <w:rPr>
        <w:rStyle w:val="a9"/>
      </w:rPr>
      <w:fldChar w:fldCharType="end"/>
    </w:r>
  </w:p>
  <w:p w14:paraId="47D6DBFB" w14:textId="77777777" w:rsidR="00D56018" w:rsidRDefault="00D560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8AA2" w14:textId="77777777" w:rsidR="00D56018" w:rsidRDefault="00D56018"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D56018" w:rsidRPr="00E52B15" w:rsidRDefault="00D56018"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D56018" w:rsidRPr="007835E4" w:rsidRDefault="00D56018"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D56018" w:rsidRPr="007835E4" w:rsidRDefault="00D56018" w:rsidP="00D36913">
                          <w:pPr>
                            <w:ind w:right="-40"/>
                            <w:jc w:val="center"/>
                            <w:rPr>
                              <w:b/>
                              <w:bCs/>
                              <w:sz w:val="36"/>
                              <w:szCs w:val="36"/>
                            </w:rPr>
                          </w:pPr>
                          <w:r w:rsidRPr="007835E4">
                            <w:rPr>
                              <w:b/>
                              <w:bCs/>
                              <w:sz w:val="36"/>
                              <w:szCs w:val="36"/>
                            </w:rPr>
                            <w:t>Нижегородской области</w:t>
                          </w:r>
                        </w:p>
                        <w:p w14:paraId="01BDDA7C" w14:textId="77777777" w:rsidR="00D56018" w:rsidRDefault="00D56018" w:rsidP="00D36913">
                          <w:pPr>
                            <w:ind w:right="-70"/>
                            <w:jc w:val="center"/>
                            <w:rPr>
                              <w:b/>
                              <w:bCs/>
                              <w:caps/>
                              <w:sz w:val="32"/>
                              <w:szCs w:val="32"/>
                            </w:rPr>
                          </w:pPr>
                        </w:p>
                        <w:p w14:paraId="6B7388C2" w14:textId="77777777" w:rsidR="00D56018" w:rsidRDefault="00D56018" w:rsidP="00D36913">
                          <w:pPr>
                            <w:ind w:right="-70"/>
                            <w:jc w:val="center"/>
                            <w:rPr>
                              <w:b/>
                              <w:bCs/>
                              <w:caps/>
                              <w:sz w:val="32"/>
                              <w:szCs w:val="32"/>
                            </w:rPr>
                          </w:pPr>
                        </w:p>
                        <w:p w14:paraId="4A525FC8" w14:textId="77777777" w:rsidR="00D56018" w:rsidRDefault="00D56018" w:rsidP="00D36913">
                          <w:pPr>
                            <w:ind w:right="-70"/>
                            <w:jc w:val="center"/>
                            <w:rPr>
                              <w:b/>
                              <w:bCs/>
                              <w:caps/>
                              <w:sz w:val="32"/>
                              <w:szCs w:val="32"/>
                            </w:rPr>
                          </w:pPr>
                        </w:p>
                        <w:p w14:paraId="55315C63" w14:textId="77777777" w:rsidR="00D56018" w:rsidRDefault="00D56018" w:rsidP="00D36913">
                          <w:pPr>
                            <w:ind w:right="-70"/>
                            <w:jc w:val="center"/>
                            <w:rPr>
                              <w:b/>
                              <w:bCs/>
                              <w:caps/>
                              <w:sz w:val="32"/>
                              <w:szCs w:val="32"/>
                            </w:rPr>
                          </w:pPr>
                        </w:p>
                        <w:p w14:paraId="61B22EE9" w14:textId="77777777" w:rsidR="00D56018" w:rsidRPr="00E86583" w:rsidRDefault="00D56018" w:rsidP="00D36913">
                          <w:pPr>
                            <w:ind w:right="-70"/>
                            <w:jc w:val="center"/>
                            <w:rPr>
                              <w:b/>
                              <w:bCs/>
                              <w:caps/>
                              <w:sz w:val="20"/>
                            </w:rPr>
                          </w:pPr>
                        </w:p>
                        <w:p w14:paraId="0BBE7E88" w14:textId="77777777" w:rsidR="00D56018" w:rsidRDefault="00D56018"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D56018" w:rsidRPr="002B6128" w:rsidRDefault="00D56018" w:rsidP="00D36913">
                          <w:pPr>
                            <w:ind w:right="-70"/>
                            <w:jc w:val="center"/>
                            <w:rPr>
                              <w:sz w:val="23"/>
                              <w:szCs w:val="23"/>
                            </w:rPr>
                          </w:pPr>
                          <w:r w:rsidRPr="002B6128">
                            <w:rPr>
                              <w:sz w:val="23"/>
                              <w:szCs w:val="23"/>
                            </w:rPr>
                            <w:t>г. Нижний Новгород</w:t>
                          </w:r>
                        </w:p>
                        <w:p w14:paraId="402E9A54" w14:textId="77777777" w:rsidR="00D56018" w:rsidRDefault="00D56018" w:rsidP="00276416">
                          <w:pPr>
                            <w:ind w:right="-70"/>
                            <w:rPr>
                              <w:sz w:val="20"/>
                            </w:rPr>
                          </w:pPr>
                        </w:p>
                        <w:p w14:paraId="56E36AF8" w14:textId="77777777" w:rsidR="00D56018" w:rsidRPr="001772E6" w:rsidRDefault="00D56018" w:rsidP="00040D26">
                          <w:pPr>
                            <w:ind w:right="-70"/>
                            <w:jc w:val="center"/>
                            <w:rPr>
                              <w:sz w:val="14"/>
                              <w:szCs w:val="14"/>
                            </w:rPr>
                          </w:pPr>
                        </w:p>
                        <w:p w14:paraId="6D8B9FDB" w14:textId="77777777" w:rsidR="00D56018" w:rsidRDefault="00D56018"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" filled="f" stroked="f" strokecolor="white" strokeweight="0">
              <v:textbox inset="0,0,0,0">
                <w:txbxContent>
                  <w:p w14:paraId="01CE67AF" w14:textId="77777777" w:rsidR="00D56018" w:rsidRPr="00E52B15" w:rsidRDefault="00D56018"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D56018" w:rsidRPr="007835E4" w:rsidRDefault="00D56018"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D56018" w:rsidRPr="007835E4" w:rsidRDefault="00D56018" w:rsidP="00D36913">
                    <w:pPr>
                      <w:ind w:right="-40"/>
                      <w:jc w:val="center"/>
                      <w:rPr>
                        <w:b/>
                        <w:bCs/>
                        <w:sz w:val="36"/>
                        <w:szCs w:val="36"/>
                      </w:rPr>
                    </w:pPr>
                    <w:r w:rsidRPr="007835E4">
                      <w:rPr>
                        <w:b/>
                        <w:bCs/>
                        <w:sz w:val="36"/>
                        <w:szCs w:val="36"/>
                      </w:rPr>
                      <w:t>Нижегородской области</w:t>
                    </w:r>
                  </w:p>
                  <w:p w14:paraId="01BDDA7C" w14:textId="77777777" w:rsidR="00D56018" w:rsidRDefault="00D56018" w:rsidP="00D36913">
                    <w:pPr>
                      <w:ind w:right="-70"/>
                      <w:jc w:val="center"/>
                      <w:rPr>
                        <w:b/>
                        <w:bCs/>
                        <w:caps/>
                        <w:sz w:val="32"/>
                        <w:szCs w:val="32"/>
                      </w:rPr>
                    </w:pPr>
                  </w:p>
                  <w:p w14:paraId="6B7388C2" w14:textId="77777777" w:rsidR="00D56018" w:rsidRDefault="00D56018" w:rsidP="00D36913">
                    <w:pPr>
                      <w:ind w:right="-70"/>
                      <w:jc w:val="center"/>
                      <w:rPr>
                        <w:b/>
                        <w:bCs/>
                        <w:caps/>
                        <w:sz w:val="32"/>
                        <w:szCs w:val="32"/>
                      </w:rPr>
                    </w:pPr>
                  </w:p>
                  <w:p w14:paraId="4A525FC8" w14:textId="77777777" w:rsidR="00D56018" w:rsidRDefault="00D56018" w:rsidP="00D36913">
                    <w:pPr>
                      <w:ind w:right="-70"/>
                      <w:jc w:val="center"/>
                      <w:rPr>
                        <w:b/>
                        <w:bCs/>
                        <w:caps/>
                        <w:sz w:val="32"/>
                        <w:szCs w:val="32"/>
                      </w:rPr>
                    </w:pPr>
                  </w:p>
                  <w:p w14:paraId="55315C63" w14:textId="77777777" w:rsidR="00D56018" w:rsidRDefault="00D56018" w:rsidP="00D36913">
                    <w:pPr>
                      <w:ind w:right="-70"/>
                      <w:jc w:val="center"/>
                      <w:rPr>
                        <w:b/>
                        <w:bCs/>
                        <w:caps/>
                        <w:sz w:val="32"/>
                        <w:szCs w:val="32"/>
                      </w:rPr>
                    </w:pPr>
                  </w:p>
                  <w:p w14:paraId="61B22EE9" w14:textId="77777777" w:rsidR="00D56018" w:rsidRPr="00E86583" w:rsidRDefault="00D56018" w:rsidP="00D36913">
                    <w:pPr>
                      <w:ind w:right="-70"/>
                      <w:jc w:val="center"/>
                      <w:rPr>
                        <w:b/>
                        <w:bCs/>
                        <w:caps/>
                        <w:sz w:val="20"/>
                      </w:rPr>
                    </w:pPr>
                  </w:p>
                  <w:p w14:paraId="0BBE7E88" w14:textId="77777777" w:rsidR="00D56018" w:rsidRDefault="00D56018"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D56018" w:rsidRPr="002B6128" w:rsidRDefault="00D56018" w:rsidP="00D36913">
                    <w:pPr>
                      <w:ind w:right="-70"/>
                      <w:jc w:val="center"/>
                      <w:rPr>
                        <w:sz w:val="23"/>
                        <w:szCs w:val="23"/>
                      </w:rPr>
                    </w:pPr>
                    <w:r w:rsidRPr="002B6128">
                      <w:rPr>
                        <w:sz w:val="23"/>
                        <w:szCs w:val="23"/>
                      </w:rPr>
                      <w:t>г. Нижний Новгород</w:t>
                    </w:r>
                  </w:p>
                  <w:p w14:paraId="402E9A54" w14:textId="77777777" w:rsidR="00D56018" w:rsidRDefault="00D56018" w:rsidP="00276416">
                    <w:pPr>
                      <w:ind w:right="-70"/>
                      <w:rPr>
                        <w:sz w:val="20"/>
                      </w:rPr>
                    </w:pPr>
                  </w:p>
                  <w:p w14:paraId="56E36AF8" w14:textId="77777777" w:rsidR="00D56018" w:rsidRPr="001772E6" w:rsidRDefault="00D56018" w:rsidP="00040D26">
                    <w:pPr>
                      <w:ind w:right="-70"/>
                      <w:jc w:val="center"/>
                      <w:rPr>
                        <w:sz w:val="14"/>
                        <w:szCs w:val="14"/>
                      </w:rPr>
                    </w:pPr>
                  </w:p>
                  <w:p w14:paraId="6D8B9FDB" w14:textId="77777777" w:rsidR="00D56018" w:rsidRDefault="00D56018"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F25D2"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sV4tJlsDAAAYDAAA&#10;DgAAAAAAAAAAAAAAAAAuAgAAZHJzL2Uyb0RvYy54bWxQSwECLQAUAAYACAAAACEAh+EQBOEAAAAL&#10;AQAADwAAAAAAAAAAAAAAAAC1BQAAZHJzL2Rvd25yZXYueG1sUEsFBgAAAAAEAAQA8wAAAMMG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9D17DB"/>
    <w:multiLevelType w:val="hybridMultilevel"/>
    <w:tmpl w:val="3F88C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49C204A"/>
    <w:multiLevelType w:val="hybridMultilevel"/>
    <w:tmpl w:val="58FC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11"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37103306">
    <w:abstractNumId w:val="1"/>
  </w:num>
  <w:num w:numId="2" w16cid:durableId="533345478">
    <w:abstractNumId w:val="10"/>
  </w:num>
  <w:num w:numId="3" w16cid:durableId="900285528">
    <w:abstractNumId w:val="6"/>
  </w:num>
  <w:num w:numId="4" w16cid:durableId="2042709563">
    <w:abstractNumId w:val="9"/>
  </w:num>
  <w:num w:numId="5" w16cid:durableId="18149857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733775">
    <w:abstractNumId w:val="0"/>
  </w:num>
  <w:num w:numId="7" w16cid:durableId="1748378911">
    <w:abstractNumId w:val="11"/>
  </w:num>
  <w:num w:numId="8" w16cid:durableId="1415854187">
    <w:abstractNumId w:val="7"/>
  </w:num>
  <w:num w:numId="9" w16cid:durableId="655307508">
    <w:abstractNumId w:val="3"/>
  </w:num>
  <w:num w:numId="10" w16cid:durableId="389428451">
    <w:abstractNumId w:val="5"/>
  </w:num>
  <w:num w:numId="11" w16cid:durableId="663630275">
    <w:abstractNumId w:val="2"/>
  </w:num>
  <w:num w:numId="12" w16cid:durableId="1686201637">
    <w:abstractNumId w:val="8"/>
  </w:num>
  <w:num w:numId="13" w16cid:durableId="617446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2EAC"/>
    <w:rsid w:val="00003053"/>
    <w:rsid w:val="000032D2"/>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1FEE"/>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02"/>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0FC"/>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256"/>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86F"/>
    <w:rsid w:val="00060A8E"/>
    <w:rsid w:val="00060D76"/>
    <w:rsid w:val="00060FC8"/>
    <w:rsid w:val="000617E8"/>
    <w:rsid w:val="0006182E"/>
    <w:rsid w:val="00061869"/>
    <w:rsid w:val="00061BE4"/>
    <w:rsid w:val="00061C16"/>
    <w:rsid w:val="00061CF6"/>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A26"/>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9B3"/>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EFC"/>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830"/>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6FC"/>
    <w:rsid w:val="002C074A"/>
    <w:rsid w:val="002C0B3F"/>
    <w:rsid w:val="002C0CAA"/>
    <w:rsid w:val="002C0CFA"/>
    <w:rsid w:val="002C102F"/>
    <w:rsid w:val="002C1227"/>
    <w:rsid w:val="002C1559"/>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BF0"/>
    <w:rsid w:val="00300CA2"/>
    <w:rsid w:val="00300FE1"/>
    <w:rsid w:val="00300FF7"/>
    <w:rsid w:val="00301172"/>
    <w:rsid w:val="003012E5"/>
    <w:rsid w:val="003013A0"/>
    <w:rsid w:val="003013E5"/>
    <w:rsid w:val="0030156A"/>
    <w:rsid w:val="003017A2"/>
    <w:rsid w:val="0030189B"/>
    <w:rsid w:val="003018C2"/>
    <w:rsid w:val="00301913"/>
    <w:rsid w:val="00301CEE"/>
    <w:rsid w:val="00301D12"/>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EC1"/>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3F"/>
    <w:rsid w:val="00363645"/>
    <w:rsid w:val="003636CB"/>
    <w:rsid w:val="00363887"/>
    <w:rsid w:val="00363978"/>
    <w:rsid w:val="00363B35"/>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6C51"/>
    <w:rsid w:val="003670AF"/>
    <w:rsid w:val="003671E1"/>
    <w:rsid w:val="00367468"/>
    <w:rsid w:val="003675BC"/>
    <w:rsid w:val="00367638"/>
    <w:rsid w:val="00367643"/>
    <w:rsid w:val="00367C15"/>
    <w:rsid w:val="003702F4"/>
    <w:rsid w:val="00370383"/>
    <w:rsid w:val="00370613"/>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EB1"/>
    <w:rsid w:val="003E40AB"/>
    <w:rsid w:val="003E4164"/>
    <w:rsid w:val="003E4309"/>
    <w:rsid w:val="003E4458"/>
    <w:rsid w:val="003E4860"/>
    <w:rsid w:val="003E48AA"/>
    <w:rsid w:val="003E491A"/>
    <w:rsid w:val="003E49A5"/>
    <w:rsid w:val="003E4BB8"/>
    <w:rsid w:val="003E5440"/>
    <w:rsid w:val="003E5490"/>
    <w:rsid w:val="003E5501"/>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7E6"/>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102F"/>
    <w:rsid w:val="0048113B"/>
    <w:rsid w:val="00481154"/>
    <w:rsid w:val="00481226"/>
    <w:rsid w:val="004812FD"/>
    <w:rsid w:val="00481453"/>
    <w:rsid w:val="0048156F"/>
    <w:rsid w:val="004818BC"/>
    <w:rsid w:val="00481ED8"/>
    <w:rsid w:val="00481FB9"/>
    <w:rsid w:val="00482116"/>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0DC"/>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1B2"/>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35B"/>
    <w:rsid w:val="005634C0"/>
    <w:rsid w:val="00563A68"/>
    <w:rsid w:val="00563D26"/>
    <w:rsid w:val="00563D6B"/>
    <w:rsid w:val="00563FF3"/>
    <w:rsid w:val="0056522B"/>
    <w:rsid w:val="00565230"/>
    <w:rsid w:val="00565242"/>
    <w:rsid w:val="005657F4"/>
    <w:rsid w:val="005659E4"/>
    <w:rsid w:val="00565E97"/>
    <w:rsid w:val="00565EA2"/>
    <w:rsid w:val="005662CE"/>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266"/>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28"/>
    <w:rsid w:val="005824B9"/>
    <w:rsid w:val="00582857"/>
    <w:rsid w:val="00582A55"/>
    <w:rsid w:val="00582AA6"/>
    <w:rsid w:val="00582BFC"/>
    <w:rsid w:val="00583124"/>
    <w:rsid w:val="0058360F"/>
    <w:rsid w:val="00583B27"/>
    <w:rsid w:val="00583C31"/>
    <w:rsid w:val="00583D19"/>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C2B"/>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B1"/>
    <w:rsid w:val="005C6852"/>
    <w:rsid w:val="005C6870"/>
    <w:rsid w:val="005C703C"/>
    <w:rsid w:val="005C70BB"/>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7C7"/>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3FC"/>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27EEF"/>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A17"/>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4E"/>
    <w:rsid w:val="00665CFF"/>
    <w:rsid w:val="00665DAB"/>
    <w:rsid w:val="00665F7D"/>
    <w:rsid w:val="00665FD5"/>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361"/>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5B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34B"/>
    <w:rsid w:val="006E1434"/>
    <w:rsid w:val="006E1862"/>
    <w:rsid w:val="006E1967"/>
    <w:rsid w:val="006E1CB1"/>
    <w:rsid w:val="006E1CCC"/>
    <w:rsid w:val="006E1E9D"/>
    <w:rsid w:val="006E2135"/>
    <w:rsid w:val="006E214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0FD1"/>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C4"/>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DD"/>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4D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515"/>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476"/>
    <w:rsid w:val="0081547F"/>
    <w:rsid w:val="008155CB"/>
    <w:rsid w:val="0081567F"/>
    <w:rsid w:val="00815CE2"/>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A58"/>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653"/>
    <w:rsid w:val="008327E8"/>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756"/>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843"/>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0A0"/>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CC0"/>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5B8"/>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7C4"/>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A6"/>
    <w:rsid w:val="009E33D5"/>
    <w:rsid w:val="009E33EC"/>
    <w:rsid w:val="009E348C"/>
    <w:rsid w:val="009E3508"/>
    <w:rsid w:val="009E3658"/>
    <w:rsid w:val="009E3691"/>
    <w:rsid w:val="009E36D8"/>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6F1"/>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2C6E"/>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61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596"/>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3FE"/>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3B"/>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262"/>
    <w:rsid w:val="00BC7604"/>
    <w:rsid w:val="00BC7A31"/>
    <w:rsid w:val="00BC7A7A"/>
    <w:rsid w:val="00BC7ED4"/>
    <w:rsid w:val="00BD0069"/>
    <w:rsid w:val="00BD0232"/>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1D2B"/>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16"/>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A62"/>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ADD"/>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455"/>
    <w:rsid w:val="00D22456"/>
    <w:rsid w:val="00D22669"/>
    <w:rsid w:val="00D2284E"/>
    <w:rsid w:val="00D228A2"/>
    <w:rsid w:val="00D2292A"/>
    <w:rsid w:val="00D229B8"/>
    <w:rsid w:val="00D22BCA"/>
    <w:rsid w:val="00D22C12"/>
    <w:rsid w:val="00D22CBE"/>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18"/>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6D"/>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28"/>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74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0F44"/>
    <w:rsid w:val="00DE1591"/>
    <w:rsid w:val="00DE15F0"/>
    <w:rsid w:val="00DE1691"/>
    <w:rsid w:val="00DE17EB"/>
    <w:rsid w:val="00DE1C8A"/>
    <w:rsid w:val="00DE1D0B"/>
    <w:rsid w:val="00DE1E09"/>
    <w:rsid w:val="00DE1E9C"/>
    <w:rsid w:val="00DE2147"/>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A4C"/>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9B1"/>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0FA9"/>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1F"/>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13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D61"/>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EB0"/>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407"/>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5D"/>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08D5CE"/>
  <w15:docId w15:val="{6DC29FE4-8071-4A21-8081-508E1391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uiPriority w:val="59"/>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link w:val="afa"/>
    <w:uiPriority w:val="34"/>
    <w:qFormat/>
    <w:rsid w:val="00633AAD"/>
    <w:pPr>
      <w:ind w:left="720"/>
    </w:pPr>
    <w:rPr>
      <w:sz w:val="24"/>
      <w:szCs w:val="24"/>
    </w:rPr>
  </w:style>
  <w:style w:type="paragraph" w:styleId="afb">
    <w:name w:val="Subtitle"/>
    <w:basedOn w:val="a"/>
    <w:next w:val="a"/>
    <w:link w:val="afc"/>
    <w:uiPriority w:val="11"/>
    <w:qFormat/>
    <w:locked/>
    <w:rsid w:val="002E7BC2"/>
    <w:pPr>
      <w:spacing w:after="60"/>
      <w:jc w:val="center"/>
      <w:outlineLvl w:val="1"/>
    </w:pPr>
    <w:rPr>
      <w:rFonts w:ascii="Cambria" w:hAnsi="Cambria" w:cs="Cambria"/>
      <w:sz w:val="24"/>
      <w:szCs w:val="24"/>
    </w:rPr>
  </w:style>
  <w:style w:type="character" w:customStyle="1" w:styleId="afc">
    <w:name w:val="Подзаголовок Знак"/>
    <w:basedOn w:val="a0"/>
    <w:link w:val="afb"/>
    <w:uiPriority w:val="11"/>
    <w:locked/>
    <w:rsid w:val="002E7BC2"/>
    <w:rPr>
      <w:rFonts w:ascii="Cambria" w:hAnsi="Cambria" w:cs="Cambria"/>
      <w:sz w:val="24"/>
      <w:szCs w:val="24"/>
    </w:rPr>
  </w:style>
  <w:style w:type="character" w:styleId="afd">
    <w:name w:val="Emphasis"/>
    <w:basedOn w:val="a0"/>
    <w:uiPriority w:val="20"/>
    <w:qFormat/>
    <w:locked/>
    <w:rsid w:val="002E7BC2"/>
    <w:rPr>
      <w:rFonts w:cs="Times New Roman"/>
      <w:i/>
      <w:iCs/>
    </w:rPr>
  </w:style>
  <w:style w:type="character" w:styleId="afe">
    <w:name w:val="Subtle Emphasis"/>
    <w:basedOn w:val="a0"/>
    <w:uiPriority w:val="19"/>
    <w:qFormat/>
    <w:rsid w:val="002E7BC2"/>
    <w:rPr>
      <w:rFonts w:cs="Times New Roman"/>
      <w:i/>
      <w:iCs/>
      <w:color w:val="808080"/>
    </w:rPr>
  </w:style>
  <w:style w:type="character" w:styleId="aff">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0">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link w:val="af9"/>
    <w:uiPriority w:val="34"/>
    <w:locked/>
    <w:rsid w:val="008760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554964">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3803298">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3698111">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5168204">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5917132">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60647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719117">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0875582">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102639">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044144">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6558">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B2669E9F958329D255A59BAEF358F040276515ADD4C2603C0CB6B9BC02B3695DF32AFD55E80FDA25FeCG" TargetMode="External"/><Relationship Id="rId18" Type="http://schemas.openxmlformats.org/officeDocument/2006/relationships/hyperlink" Target="consultantplus://offline/ref=EB2669E9F958329D255A59BAEF358F040276515ADD4C2603C0CB6B9BC02B3695DF32AFD55E80FDA25FeCG" TargetMode="External"/><Relationship Id="rId26" Type="http://schemas.openxmlformats.org/officeDocument/2006/relationships/hyperlink" Target="consultantplus://offline/ref=E2F22683087444D9553C023802BB2728356778DDD0F6005A12660595DA0EB7N" TargetMode="External"/><Relationship Id="rId3" Type="http://schemas.openxmlformats.org/officeDocument/2006/relationships/styles" Target="styles.xml"/><Relationship Id="rId21" Type="http://schemas.openxmlformats.org/officeDocument/2006/relationships/hyperlink" Target="consultantplus://offline/ref=3CDC3490A1FDA079BCDB477E2991D092990E2A9D912A9C24F3F1F89695zCP6J" TargetMode="External"/><Relationship Id="rId34" Type="http://schemas.openxmlformats.org/officeDocument/2006/relationships/hyperlink" Target="consultantplus://offline/ref=A681FEC8ADAD1DCB00D5F6FA5159E999FAFDF3EDB0EC089A186D5A9B55LBG4P" TargetMode="External"/><Relationship Id="rId7" Type="http://schemas.openxmlformats.org/officeDocument/2006/relationships/endnotes" Target="endnotes.xml"/><Relationship Id="rId12" Type="http://schemas.openxmlformats.org/officeDocument/2006/relationships/hyperlink" Target="consultantplus://offline/ref=EB2669E9F958329D255A59BAEF358F040276515ADD4C2603C0CB6B9BC02B3695DF32AFD55E80FDA25FeCG" TargetMode="External"/><Relationship Id="rId17" Type="http://schemas.openxmlformats.org/officeDocument/2006/relationships/hyperlink" Target="consultantplus://offline/ref=EB2669E9F958329D255A59BAEF358F040276515ADD4C2603C0CB6B9BC02B3695DF32AFD55E80FDA25FeCG" TargetMode="External"/><Relationship Id="rId25" Type="http://schemas.openxmlformats.org/officeDocument/2006/relationships/hyperlink" Target="consultantplus://offline/ref=E2F22683087444D9553C023802BB272835657DDDDCFA005A12660595DA0EB7N" TargetMode="External"/><Relationship Id="rId33" Type="http://schemas.openxmlformats.org/officeDocument/2006/relationships/hyperlink" Target="consultantplus://offline/ref=A681FEC8ADAD1DCB00D5F6FA5159E999FAFCF4EDBBE0089A186D5A9B55LBG4P" TargetMode="External"/><Relationship Id="rId2" Type="http://schemas.openxmlformats.org/officeDocument/2006/relationships/numbering" Target="numbering.xml"/><Relationship Id="rId16" Type="http://schemas.openxmlformats.org/officeDocument/2006/relationships/hyperlink" Target="consultantplus://offline/ref=EB2669E9F958329D255A59BAEF358F040276515ADD4C2603C0CB6B9BC02B3695DF32AFD55E80FDA25FeCG" TargetMode="External"/><Relationship Id="rId20" Type="http://schemas.openxmlformats.org/officeDocument/2006/relationships/hyperlink" Target="consultantplus://offline/ref=EB2669E9F958329D255A59BAEF358F040276515ADD4C2603C0CB6B9BC02B3695DF32AFD55E80FDA25FeCG" TargetMode="External"/><Relationship Id="rId29" Type="http://schemas.openxmlformats.org/officeDocument/2006/relationships/hyperlink" Target="consultantplus://offline/ref=A681FEC8ADAD1DCB00D5F6FA5159E999FAFCF4EDBBE0089A186D5A9B55LBG4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699142A44B45B51BB8F11D559EDD6B0837F1731DAC0216A09D3A1EFE08F29B75BC1F9E05AE2D110FF94f9x2J" TargetMode="External"/><Relationship Id="rId24" Type="http://schemas.openxmlformats.org/officeDocument/2006/relationships/hyperlink" Target="consultantplus://offline/ref=E2F22683087444D9553C023802BB272835657AD6D2F7005A12660595DAE7FFB48EFBF81356B19CD30DBDN" TargetMode="External"/><Relationship Id="rId32" Type="http://schemas.openxmlformats.org/officeDocument/2006/relationships/hyperlink" Target="consultantplus://offline/ref=A681FEC8ADAD1DCB00D5F6FA5159E999FAFDF4E6BEE0089A186D5A9B55B4151CDD0C81EDACA7853BLDGF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B2669E9F958329D255A59BAEF358F040276515ADD4C2603C0CB6B9BC02B3695DF32AFD55E80FDA25FeCG" TargetMode="External"/><Relationship Id="rId23" Type="http://schemas.openxmlformats.org/officeDocument/2006/relationships/hyperlink" Target="consultantplus://offline/ref=3CDC3490A1FDA079BCDB477E2991D092990E2A9D912A9C24F3F1F89695zCP6J" TargetMode="External"/><Relationship Id="rId28" Type="http://schemas.openxmlformats.org/officeDocument/2006/relationships/hyperlink" Target="consultantplus://offline/ref=E2F22683087444D9553C023802BB272835647DD8D3F7005A12660595DA0EB7N" TargetMode="External"/><Relationship Id="rId36" Type="http://schemas.openxmlformats.org/officeDocument/2006/relationships/fontTable" Target="fontTable.xml"/><Relationship Id="rId10" Type="http://schemas.openxmlformats.org/officeDocument/2006/relationships/hyperlink" Target="consultantplus://offline/ref=9DE699142A44B45B51BB8F11D559EDD6B0837F1731DAC0216A09D3A1EFE08F29B75BC1F9E05AE2D110FD94f9x3J" TargetMode="External"/><Relationship Id="rId19" Type="http://schemas.openxmlformats.org/officeDocument/2006/relationships/hyperlink" Target="consultantplus://offline/ref=EB2669E9F958329D255A59BAEF358F040276515ADD4C2603C0CB6B9BC02B3695DF32AFD55E80FDA25FeCG" TargetMode="External"/><Relationship Id="rId31" Type="http://schemas.openxmlformats.org/officeDocument/2006/relationships/hyperlink" Target="consultantplus://offline/ref=A681FEC8ADAD1DCB00D5F6FA5159E999FAFCF1EBBCE1089A186D5A9B55B4151CDD0C81EDACA7823FLDG8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EB2669E9F958329D255A59BAEF358F040276515ADD4C2603C0CB6B9BC02B3695DF32AFD55E80FDA25FeCG" TargetMode="External"/><Relationship Id="rId22" Type="http://schemas.openxmlformats.org/officeDocument/2006/relationships/hyperlink" Target="consultantplus://offline/ref=3CDC3490A1FDA079BCDB477E2991D092990F2A96942A9C24F3F1F89695C6DD236F4C50315B054036z5PFJ" TargetMode="External"/><Relationship Id="rId27" Type="http://schemas.openxmlformats.org/officeDocument/2006/relationships/hyperlink" Target="consultantplus://offline/ref=E2F22683087444D9553C023802BB2728356473DCD2F0005A12660595DAE7FFB48EFBF81356B09CDA0DB8N" TargetMode="External"/><Relationship Id="rId30" Type="http://schemas.openxmlformats.org/officeDocument/2006/relationships/hyperlink" Target="consultantplus://offline/ref=A681FEC8ADAD1DCB00D5F6FA5159E999FAFDF3EDB0EC089A186D5A9B55LBG4P" TargetMode="External"/><Relationship Id="rId35" Type="http://schemas.openxmlformats.org/officeDocument/2006/relationships/hyperlink" Target="consultantplus://offline/ref=A681FEC8ADAD1DCB00D5F6FA5159E999FAFCF1EBBCE1089A186D5A9B55B4151CDD0C81EDACA7823FLDG8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0916-8665-415E-990F-AA538A74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25009</Words>
  <Characters>142556</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167231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Алешина Юлия Леонидовна</cp:lastModifiedBy>
  <cp:revision>3</cp:revision>
  <cp:lastPrinted>2025-12-26T07:54:00Z</cp:lastPrinted>
  <dcterms:created xsi:type="dcterms:W3CDTF">2025-12-29T10:29:00Z</dcterms:created>
  <dcterms:modified xsi:type="dcterms:W3CDTF">2025-12-29T10:30:00Z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y fmtid="{D5CDD505-2E9C-101B-9397-08002B2CF9AE}" pid="4" name="_AdHocReviewCycleID">
    <vt:i4>1653092130</vt:i4>
  </property>
  <property fmtid="{D5CDD505-2E9C-101B-9397-08002B2CF9AE}" pid="5" name="_NewReviewCycle">
    <vt:lpwstr/>
  </property>
  <property fmtid="{D5CDD505-2E9C-101B-9397-08002B2CF9AE}" pid="6" name="_EmailSubject">
    <vt:lpwstr>Протокол 63 от 23.12.2025</vt:lpwstr>
  </property>
  <property fmtid="{D5CDD505-2E9C-101B-9397-08002B2CF9AE}" pid="7" name="_AuthorEmail">
    <vt:lpwstr>aleshina@rst.kreml.nnov.ru</vt:lpwstr>
  </property>
  <property fmtid="{D5CDD505-2E9C-101B-9397-08002B2CF9AE}" pid="8" name="_AuthorEmailDisplayName">
    <vt:lpwstr>Алешина Юлия Леонидовна</vt:lpwstr>
  </property>
</Properties>
</file>